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FFC" w:rsidRPr="002F5E7E" w:rsidRDefault="00AF6C21" w:rsidP="00AF6C21">
      <w:pPr>
        <w:tabs>
          <w:tab w:val="center" w:pos="4680"/>
        </w:tabs>
        <w:suppressAutoHyphens/>
        <w:rPr>
          <w:rFonts w:ascii="Arial" w:hAnsi="Arial" w:cs="Arial"/>
          <w:b/>
          <w:bCs/>
          <w:smallCaps/>
          <w:sz w:val="28"/>
          <w:szCs w:val="28"/>
        </w:rPr>
      </w:pPr>
      <w:bookmarkStart w:id="0" w:name="_GoBack"/>
      <w:bookmarkEnd w:id="0"/>
      <w:r>
        <w:rPr>
          <w:rFonts w:ascii="Arial" w:hAnsi="Arial" w:cs="Arial"/>
          <w:b/>
          <w:bCs/>
          <w:smallCaps/>
          <w:sz w:val="28"/>
          <w:szCs w:val="28"/>
        </w:rPr>
        <w:tab/>
      </w:r>
      <w:r w:rsidR="00973FFC" w:rsidRPr="002F5E7E">
        <w:rPr>
          <w:rFonts w:ascii="Arial" w:hAnsi="Arial" w:cs="Arial"/>
          <w:b/>
          <w:bCs/>
          <w:smallCaps/>
          <w:sz w:val="28"/>
          <w:szCs w:val="28"/>
        </w:rPr>
        <w:t>Proyecto:</w:t>
      </w:r>
    </w:p>
    <w:p w:rsidR="009548F4" w:rsidRPr="002F5E7E" w:rsidRDefault="009548F4" w:rsidP="00AF6C21">
      <w:pPr>
        <w:tabs>
          <w:tab w:val="center" w:pos="4680"/>
        </w:tabs>
        <w:suppressAutoHyphens/>
        <w:jc w:val="center"/>
        <w:rPr>
          <w:rFonts w:ascii="Arial" w:hAnsi="Arial" w:cs="Arial"/>
          <w:b/>
          <w:bCs/>
          <w:smallCaps/>
          <w:sz w:val="28"/>
          <w:szCs w:val="28"/>
        </w:rPr>
      </w:pPr>
      <w:r w:rsidRPr="002F5E7E">
        <w:rPr>
          <w:rFonts w:ascii="Arial" w:hAnsi="Arial" w:cs="Arial"/>
          <w:b/>
          <w:bCs/>
          <w:smallCaps/>
          <w:sz w:val="28"/>
          <w:szCs w:val="28"/>
        </w:rPr>
        <w:t>PLAN DE PROMOCION DE LAS ASOCIACIONES PUBLICA-PRIVADAS EN URUGUAY</w:t>
      </w:r>
    </w:p>
    <w:p w:rsidR="009548F4" w:rsidRPr="002F5E7E" w:rsidRDefault="009548F4" w:rsidP="00AF6C21">
      <w:pPr>
        <w:tabs>
          <w:tab w:val="center" w:pos="4680"/>
        </w:tabs>
        <w:suppressAutoHyphens/>
        <w:jc w:val="center"/>
        <w:rPr>
          <w:rFonts w:ascii="Arial" w:hAnsi="Arial" w:cs="Arial"/>
          <w:b/>
          <w:bCs/>
          <w:smallCaps/>
          <w:sz w:val="28"/>
          <w:szCs w:val="28"/>
        </w:rPr>
      </w:pPr>
    </w:p>
    <w:p w:rsidR="00973FFC" w:rsidRPr="002F5E7E" w:rsidRDefault="00AD63BF" w:rsidP="00AF6C21">
      <w:pPr>
        <w:pStyle w:val="Textoindependiente"/>
        <w:spacing w:line="240" w:lineRule="auto"/>
        <w:jc w:val="center"/>
        <w:rPr>
          <w:rFonts w:ascii="Arial" w:hAnsi="Arial" w:cs="Arial"/>
          <w:b/>
          <w:bCs/>
          <w:lang w:val="es-ES_tradnl"/>
        </w:rPr>
      </w:pPr>
      <w:r w:rsidRPr="002F5E7E">
        <w:rPr>
          <w:rFonts w:ascii="Arial" w:hAnsi="Arial" w:cs="Arial"/>
          <w:b/>
          <w:bCs/>
          <w:smallCaps/>
          <w:sz w:val="28"/>
          <w:szCs w:val="28"/>
        </w:rPr>
        <w:t>ATN/ME – 12386-UR</w:t>
      </w:r>
    </w:p>
    <w:p w:rsidR="00973FFC" w:rsidRPr="002F5E7E" w:rsidRDefault="00973FFC" w:rsidP="00AF6C21">
      <w:pPr>
        <w:pStyle w:val="Textoindependiente"/>
        <w:spacing w:line="240" w:lineRule="auto"/>
        <w:jc w:val="center"/>
        <w:rPr>
          <w:rFonts w:ascii="Arial" w:hAnsi="Arial" w:cs="Arial"/>
          <w:lang w:val="es-ES"/>
        </w:rPr>
      </w:pPr>
      <w:r w:rsidRPr="002F5E7E">
        <w:rPr>
          <w:rFonts w:ascii="Arial" w:hAnsi="Arial" w:cs="Arial"/>
          <w:b/>
          <w:bCs/>
          <w:lang w:val="es-ES"/>
        </w:rPr>
        <w:t>Términos de Referencia</w:t>
      </w:r>
    </w:p>
    <w:p w:rsidR="00606A85" w:rsidRDefault="00606A85" w:rsidP="006D0C37">
      <w:pPr>
        <w:pStyle w:val="Ttulo2"/>
        <w:rPr>
          <w:rFonts w:ascii="Arial" w:hAnsi="Arial" w:cs="Arial"/>
        </w:rPr>
      </w:pPr>
    </w:p>
    <w:p w:rsidR="006D0C37" w:rsidRPr="002F5E7E" w:rsidRDefault="006D0C37" w:rsidP="006D0C37">
      <w:pPr>
        <w:pStyle w:val="Ttulo2"/>
        <w:rPr>
          <w:rFonts w:ascii="Arial" w:hAnsi="Arial" w:cs="Arial"/>
        </w:rPr>
      </w:pPr>
      <w:r w:rsidRPr="002F5E7E">
        <w:rPr>
          <w:rFonts w:ascii="Arial" w:hAnsi="Arial" w:cs="Arial"/>
        </w:rPr>
        <w:t xml:space="preserve">CONSULTOR </w:t>
      </w:r>
      <w:r w:rsidR="00606A85">
        <w:rPr>
          <w:rFonts w:ascii="Arial" w:hAnsi="Arial" w:cs="Arial"/>
        </w:rPr>
        <w:t xml:space="preserve">NACIONAL / </w:t>
      </w:r>
      <w:r w:rsidRPr="002F5E7E">
        <w:rPr>
          <w:rFonts w:ascii="Arial" w:hAnsi="Arial" w:cs="Arial"/>
        </w:rPr>
        <w:t xml:space="preserve">INTERNACIONAL PARA </w:t>
      </w:r>
      <w:r w:rsidR="00C46ADC">
        <w:rPr>
          <w:rFonts w:ascii="Arial" w:hAnsi="Arial" w:cs="Arial"/>
        </w:rPr>
        <w:t>EL APOYO EN LA</w:t>
      </w:r>
      <w:r w:rsidR="00606A85">
        <w:rPr>
          <w:rFonts w:ascii="Arial" w:hAnsi="Arial" w:cs="Arial"/>
        </w:rPr>
        <w:t xml:space="preserve"> ELABORACIÓN DE UNA MEMORIA TÉCNICA DEL PROCESO PPP EN URUGUAY</w:t>
      </w:r>
    </w:p>
    <w:p w:rsidR="00165BE5" w:rsidRPr="002F5E7E" w:rsidRDefault="00165BE5" w:rsidP="00165BE5">
      <w:pPr>
        <w:rPr>
          <w:lang w:val="es-ES"/>
        </w:rPr>
      </w:pPr>
    </w:p>
    <w:p w:rsidR="00973FFC" w:rsidRPr="002F5E7E" w:rsidRDefault="00973FFC">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sidRPr="002F5E7E">
        <w:rPr>
          <w:rFonts w:ascii="Calibri" w:hAnsi="Calibri" w:cs="Calibri"/>
          <w:b/>
          <w:bCs/>
          <w:sz w:val="22"/>
          <w:lang w:val="es-ES"/>
        </w:rPr>
        <w:t xml:space="preserve">Antecedentes </w:t>
      </w:r>
    </w:p>
    <w:p w:rsidR="00973FFC" w:rsidRPr="00AF6C21" w:rsidRDefault="00E67F39">
      <w:pPr>
        <w:widowControl w:val="0"/>
        <w:tabs>
          <w:tab w:val="left" w:pos="374"/>
        </w:tabs>
        <w:autoSpaceDE w:val="0"/>
        <w:autoSpaceDN w:val="0"/>
        <w:adjustRightInd w:val="0"/>
        <w:spacing w:before="120"/>
        <w:jc w:val="both"/>
        <w:rPr>
          <w:rFonts w:ascii="Calibri" w:hAnsi="Calibri" w:cs="Calibri"/>
          <w:sz w:val="22"/>
          <w:lang w:val="es-ES"/>
        </w:rPr>
      </w:pPr>
      <w:r w:rsidRPr="00AF6C21">
        <w:rPr>
          <w:rFonts w:ascii="Calibri" w:hAnsi="Calibri" w:cs="Calibri"/>
          <w:sz w:val="22"/>
          <w:lang w:val="es-ES"/>
        </w:rPr>
        <w:t>El Ministerio de Economía y Finanzas (MEF)</w:t>
      </w:r>
      <w:r w:rsidR="00CF14D2" w:rsidRPr="00AF6C21">
        <w:rPr>
          <w:rFonts w:ascii="Calibri" w:hAnsi="Calibri" w:cs="Calibri"/>
          <w:sz w:val="22"/>
          <w:lang w:val="es-ES"/>
        </w:rPr>
        <w:t xml:space="preserve"> y el Fondo Multilateral de Inversiones del Banco Interamericano de Desarrollo (FOMIN, BID)  han firmado con fecha </w:t>
      </w:r>
      <w:r w:rsidR="00102B6A" w:rsidRPr="00AF6C21">
        <w:rPr>
          <w:rFonts w:ascii="Calibri" w:hAnsi="Calibri" w:cs="Calibri"/>
          <w:sz w:val="22"/>
          <w:lang w:val="es-ES"/>
        </w:rPr>
        <w:t>6 de octubre de 2010</w:t>
      </w:r>
      <w:r w:rsidR="00CF14D2" w:rsidRPr="00AF6C21">
        <w:rPr>
          <w:rFonts w:ascii="Calibri" w:hAnsi="Calibri" w:cs="Calibri"/>
          <w:sz w:val="22"/>
          <w:lang w:val="es-ES"/>
        </w:rPr>
        <w:t>, un Convenio para ejecutar una C</w:t>
      </w:r>
      <w:r w:rsidR="00AD63BF" w:rsidRPr="00AF6C21">
        <w:rPr>
          <w:rFonts w:ascii="Calibri" w:hAnsi="Calibri" w:cs="Calibri"/>
          <w:sz w:val="22"/>
          <w:lang w:val="es-ES"/>
        </w:rPr>
        <w:t>ooperación Técnica (ATN/ME-12386</w:t>
      </w:r>
      <w:r w:rsidR="00CF14D2" w:rsidRPr="00AF6C21">
        <w:rPr>
          <w:rFonts w:ascii="Calibri" w:hAnsi="Calibri" w:cs="Calibri"/>
          <w:sz w:val="22"/>
          <w:lang w:val="es-ES"/>
        </w:rPr>
        <w:t>-UR)</w:t>
      </w:r>
      <w:r w:rsidR="00973FFC" w:rsidRPr="00AF6C21">
        <w:rPr>
          <w:rFonts w:ascii="Calibri" w:hAnsi="Calibri" w:cs="Calibri"/>
          <w:sz w:val="22"/>
          <w:lang w:val="es-ES"/>
        </w:rPr>
        <w:t>, cuyo objetivo general es</w:t>
      </w:r>
      <w:r w:rsidRPr="00AF6C21">
        <w:rPr>
          <w:rFonts w:ascii="Calibri" w:hAnsi="Calibri" w:cs="Calibri"/>
          <w:sz w:val="22"/>
          <w:lang w:val="es-ES"/>
        </w:rPr>
        <w:t xml:space="preserve"> contribuir a incrementar la cantidad y calidad de inversión en infr</w:t>
      </w:r>
      <w:r w:rsidR="00AD63BF" w:rsidRPr="00AF6C21">
        <w:rPr>
          <w:rFonts w:ascii="Calibri" w:hAnsi="Calibri" w:cs="Calibri"/>
          <w:sz w:val="22"/>
          <w:lang w:val="es-ES"/>
        </w:rPr>
        <w:t>aestructura productiva y social</w:t>
      </w:r>
      <w:r w:rsidR="00973FFC" w:rsidRPr="00AF6C21">
        <w:rPr>
          <w:rFonts w:ascii="Calibri" w:hAnsi="Calibri" w:cs="Calibri"/>
          <w:sz w:val="22"/>
          <w:lang w:val="es-ES"/>
        </w:rPr>
        <w:t xml:space="preserve">. </w:t>
      </w:r>
    </w:p>
    <w:p w:rsidR="00973FFC" w:rsidRPr="00AF6C21" w:rsidRDefault="00973FFC">
      <w:pPr>
        <w:widowControl w:val="0"/>
        <w:tabs>
          <w:tab w:val="left" w:pos="374"/>
        </w:tabs>
        <w:autoSpaceDE w:val="0"/>
        <w:autoSpaceDN w:val="0"/>
        <w:adjustRightInd w:val="0"/>
        <w:spacing w:before="120"/>
        <w:jc w:val="both"/>
        <w:rPr>
          <w:rFonts w:ascii="Calibri" w:hAnsi="Calibri" w:cs="Calibri"/>
          <w:sz w:val="22"/>
          <w:lang w:val="es-ES"/>
        </w:rPr>
      </w:pPr>
      <w:r w:rsidRPr="00AF6C21">
        <w:rPr>
          <w:rFonts w:ascii="Calibri" w:hAnsi="Calibri" w:cs="Calibri"/>
          <w:sz w:val="22"/>
          <w:lang w:val="es-ES"/>
        </w:rPr>
        <w:t xml:space="preserve">El objetivo específico es </w:t>
      </w:r>
      <w:r w:rsidR="00E67F39" w:rsidRPr="00AF6C21">
        <w:rPr>
          <w:rFonts w:ascii="Calibri" w:hAnsi="Calibri" w:cs="Calibri"/>
          <w:sz w:val="22"/>
          <w:lang w:val="es-ES"/>
        </w:rPr>
        <w:t xml:space="preserve">fortalecer la capacidad institucional del Gobierno del Estado Uruguayo para aplicar esquemas armonizados de </w:t>
      </w:r>
      <w:r w:rsidR="007C630C">
        <w:rPr>
          <w:rFonts w:ascii="Calibri" w:hAnsi="Calibri" w:cs="Calibri"/>
          <w:sz w:val="22"/>
          <w:lang w:val="es-ES"/>
        </w:rPr>
        <w:t>P</w:t>
      </w:r>
      <w:r w:rsidR="00E67F39" w:rsidRPr="00AF6C21">
        <w:rPr>
          <w:rFonts w:ascii="Calibri" w:hAnsi="Calibri" w:cs="Calibri"/>
          <w:sz w:val="22"/>
          <w:lang w:val="es-ES"/>
        </w:rPr>
        <w:t>PPs, permitiendo la expansión y operación de infraestructura y servicios públicos mediante un incremento de la participación privada en los mismos.</w:t>
      </w:r>
      <w:r w:rsidRPr="00AF6C21">
        <w:rPr>
          <w:rFonts w:ascii="Calibri" w:hAnsi="Calibri" w:cs="Calibri"/>
          <w:sz w:val="22"/>
          <w:lang w:val="es-ES"/>
        </w:rPr>
        <w:t xml:space="preserve"> </w:t>
      </w:r>
    </w:p>
    <w:p w:rsidR="00E67F39" w:rsidRPr="00AF6C21" w:rsidRDefault="00973FFC" w:rsidP="00E67F39">
      <w:pPr>
        <w:widowControl w:val="0"/>
        <w:tabs>
          <w:tab w:val="left" w:pos="374"/>
        </w:tabs>
        <w:autoSpaceDE w:val="0"/>
        <w:autoSpaceDN w:val="0"/>
        <w:adjustRightInd w:val="0"/>
        <w:spacing w:before="120"/>
        <w:jc w:val="both"/>
        <w:rPr>
          <w:rFonts w:ascii="Calibri" w:hAnsi="Calibri" w:cs="Calibri"/>
          <w:sz w:val="22"/>
          <w:lang w:val="es-ES"/>
        </w:rPr>
      </w:pPr>
      <w:r w:rsidRPr="00AF6C21">
        <w:rPr>
          <w:rFonts w:ascii="Calibri" w:hAnsi="Calibri" w:cs="Calibri"/>
          <w:sz w:val="22"/>
          <w:lang w:val="es-ES"/>
        </w:rPr>
        <w:t xml:space="preserve">Para el logro de estos objetivos, el Proyecto desarrollará los siguientes componentes: </w:t>
      </w:r>
    </w:p>
    <w:p w:rsidR="00C234F1" w:rsidRDefault="00E67F39">
      <w:pPr>
        <w:widowControl w:val="0"/>
        <w:tabs>
          <w:tab w:val="left" w:pos="374"/>
        </w:tabs>
        <w:autoSpaceDE w:val="0"/>
        <w:autoSpaceDN w:val="0"/>
        <w:adjustRightInd w:val="0"/>
        <w:spacing w:before="120"/>
        <w:ind w:left="374"/>
        <w:jc w:val="both"/>
        <w:rPr>
          <w:rFonts w:ascii="Calibri" w:hAnsi="Calibri" w:cs="Calibri"/>
          <w:sz w:val="22"/>
          <w:lang w:val="es-ES"/>
        </w:rPr>
      </w:pPr>
      <w:r w:rsidRPr="00AF6C21">
        <w:rPr>
          <w:rFonts w:ascii="Calibri" w:hAnsi="Calibri" w:cs="Calibri"/>
          <w:sz w:val="22"/>
          <w:lang w:val="es-ES"/>
        </w:rPr>
        <w:t xml:space="preserve">1) Apoyo a la mejora del marco normativo y legal; </w:t>
      </w:r>
    </w:p>
    <w:p w:rsidR="00C234F1" w:rsidRDefault="00E67F39">
      <w:pPr>
        <w:widowControl w:val="0"/>
        <w:tabs>
          <w:tab w:val="left" w:pos="374"/>
        </w:tabs>
        <w:autoSpaceDE w:val="0"/>
        <w:autoSpaceDN w:val="0"/>
        <w:adjustRightInd w:val="0"/>
        <w:spacing w:before="120"/>
        <w:ind w:left="374"/>
        <w:jc w:val="both"/>
        <w:rPr>
          <w:rFonts w:ascii="Calibri" w:hAnsi="Calibri" w:cs="Calibri"/>
          <w:sz w:val="22"/>
          <w:lang w:val="es-ES"/>
        </w:rPr>
      </w:pPr>
      <w:r w:rsidRPr="00AF6C21">
        <w:rPr>
          <w:rFonts w:ascii="Calibri" w:hAnsi="Calibri" w:cs="Calibri"/>
          <w:sz w:val="22"/>
          <w:lang w:val="es-ES"/>
        </w:rPr>
        <w:t xml:space="preserve">2) Fortalecimiento de las capacidades locales; </w:t>
      </w:r>
    </w:p>
    <w:p w:rsidR="00C234F1" w:rsidRDefault="00E67F39">
      <w:pPr>
        <w:widowControl w:val="0"/>
        <w:tabs>
          <w:tab w:val="left" w:pos="374"/>
        </w:tabs>
        <w:autoSpaceDE w:val="0"/>
        <w:autoSpaceDN w:val="0"/>
        <w:adjustRightInd w:val="0"/>
        <w:spacing w:before="120"/>
        <w:ind w:left="374"/>
        <w:jc w:val="both"/>
        <w:rPr>
          <w:rFonts w:ascii="Calibri" w:hAnsi="Calibri" w:cs="Calibri"/>
          <w:sz w:val="22"/>
          <w:lang w:val="es-ES"/>
        </w:rPr>
      </w:pPr>
      <w:r w:rsidRPr="00AF6C21">
        <w:rPr>
          <w:rFonts w:ascii="Calibri" w:hAnsi="Calibri" w:cs="Calibri"/>
          <w:sz w:val="22"/>
          <w:lang w:val="es-ES"/>
        </w:rPr>
        <w:t>3) Identificación de un programa de proyectos en el mediano plazo y apoyo al desarrollo de dos proyectos pilotos; y</w:t>
      </w:r>
    </w:p>
    <w:p w:rsidR="00C234F1" w:rsidRDefault="00E67F39">
      <w:pPr>
        <w:widowControl w:val="0"/>
        <w:tabs>
          <w:tab w:val="left" w:pos="374"/>
        </w:tabs>
        <w:autoSpaceDE w:val="0"/>
        <w:autoSpaceDN w:val="0"/>
        <w:adjustRightInd w:val="0"/>
        <w:spacing w:before="120"/>
        <w:ind w:left="374"/>
        <w:jc w:val="both"/>
        <w:rPr>
          <w:rFonts w:ascii="Calibri" w:hAnsi="Calibri" w:cs="Calibri"/>
          <w:sz w:val="22"/>
          <w:lang w:val="es-ES"/>
        </w:rPr>
      </w:pPr>
      <w:r w:rsidRPr="00AF6C21">
        <w:rPr>
          <w:rFonts w:ascii="Calibri" w:hAnsi="Calibri" w:cs="Calibri"/>
          <w:sz w:val="22"/>
          <w:lang w:val="es-ES"/>
        </w:rPr>
        <w:t>4) Desarrollo de instrumentos financieros.</w:t>
      </w:r>
    </w:p>
    <w:p w:rsidR="00677809" w:rsidRDefault="00677809">
      <w:pPr>
        <w:widowControl w:val="0"/>
        <w:tabs>
          <w:tab w:val="left" w:pos="374"/>
        </w:tabs>
        <w:autoSpaceDE w:val="0"/>
        <w:autoSpaceDN w:val="0"/>
        <w:adjustRightInd w:val="0"/>
        <w:spacing w:before="120"/>
        <w:jc w:val="both"/>
        <w:rPr>
          <w:rFonts w:ascii="Calibri" w:hAnsi="Calibri" w:cs="Calibri"/>
          <w:sz w:val="22"/>
          <w:lang w:val="es-ES"/>
        </w:rPr>
      </w:pPr>
    </w:p>
    <w:p w:rsidR="00677809" w:rsidRDefault="00973FFC">
      <w:pPr>
        <w:widowControl w:val="0"/>
        <w:tabs>
          <w:tab w:val="left" w:pos="374"/>
        </w:tabs>
        <w:autoSpaceDE w:val="0"/>
        <w:autoSpaceDN w:val="0"/>
        <w:adjustRightInd w:val="0"/>
        <w:spacing w:before="120"/>
        <w:jc w:val="both"/>
        <w:rPr>
          <w:rFonts w:ascii="Calibri" w:hAnsi="Calibri" w:cs="Calibri"/>
          <w:sz w:val="22"/>
          <w:lang w:val="es-ES"/>
        </w:rPr>
      </w:pPr>
      <w:r w:rsidRPr="00AF6C21">
        <w:rPr>
          <w:rFonts w:ascii="Calibri" w:hAnsi="Calibri" w:cs="Calibri"/>
          <w:sz w:val="22"/>
          <w:lang w:val="es-ES"/>
        </w:rPr>
        <w:t xml:space="preserve">En </w:t>
      </w:r>
      <w:r w:rsidR="00677809">
        <w:rPr>
          <w:rFonts w:ascii="Calibri" w:hAnsi="Calibri" w:cs="Calibri"/>
          <w:sz w:val="22"/>
          <w:lang w:val="es-ES"/>
        </w:rPr>
        <w:t>este</w:t>
      </w:r>
      <w:r w:rsidRPr="00AF6C21">
        <w:rPr>
          <w:rFonts w:ascii="Calibri" w:hAnsi="Calibri" w:cs="Calibri"/>
          <w:sz w:val="22"/>
          <w:lang w:val="es-ES"/>
        </w:rPr>
        <w:t xml:space="preserve"> marco</w:t>
      </w:r>
      <w:r w:rsidR="00677809">
        <w:rPr>
          <w:rFonts w:ascii="Calibri" w:hAnsi="Calibri" w:cs="Calibri"/>
          <w:sz w:val="22"/>
          <w:lang w:val="es-ES"/>
        </w:rPr>
        <w:t xml:space="preserve"> y considerando que en el 2015 inicia un nuevo período </w:t>
      </w:r>
      <w:r w:rsidR="00BE3593">
        <w:rPr>
          <w:rFonts w:ascii="Calibri" w:hAnsi="Calibri" w:cs="Calibri"/>
          <w:sz w:val="22"/>
          <w:lang w:val="es-ES"/>
        </w:rPr>
        <w:t>de gobierno</w:t>
      </w:r>
      <w:r w:rsidR="00677809">
        <w:rPr>
          <w:rFonts w:ascii="Calibri" w:hAnsi="Calibri" w:cs="Calibri"/>
          <w:sz w:val="22"/>
          <w:lang w:val="es-ES"/>
        </w:rPr>
        <w:t xml:space="preserve">  y se cumplen tres años de reglamentada la Ley </w:t>
      </w:r>
      <w:r w:rsidR="00677809" w:rsidRPr="00165BE5">
        <w:rPr>
          <w:rFonts w:ascii="Calibri" w:hAnsi="Calibri" w:cs="Calibri"/>
          <w:sz w:val="22"/>
          <w:lang w:val="es-ES"/>
        </w:rPr>
        <w:t>Part</w:t>
      </w:r>
      <w:r w:rsidR="00677809">
        <w:rPr>
          <w:rFonts w:ascii="Calibri" w:hAnsi="Calibri" w:cs="Calibri"/>
          <w:sz w:val="22"/>
          <w:lang w:val="es-ES"/>
        </w:rPr>
        <w:t>icipación Público-Privada (PPP)</w:t>
      </w:r>
      <w:r w:rsidR="00677809" w:rsidRPr="00677809">
        <w:rPr>
          <w:rFonts w:ascii="Calibri" w:hAnsi="Calibri" w:cs="Calibri"/>
          <w:sz w:val="22"/>
          <w:lang w:val="es-ES"/>
        </w:rPr>
        <w:t xml:space="preserve"> </w:t>
      </w:r>
      <w:r w:rsidR="00677809" w:rsidRPr="00165BE5">
        <w:rPr>
          <w:rFonts w:ascii="Calibri" w:hAnsi="Calibri" w:cs="Calibri"/>
          <w:sz w:val="22"/>
          <w:lang w:val="es-ES"/>
        </w:rPr>
        <w:t>Nº</w:t>
      </w:r>
      <w:r w:rsidR="00677809">
        <w:rPr>
          <w:rFonts w:ascii="Calibri" w:hAnsi="Calibri" w:cs="Calibri"/>
          <w:sz w:val="22"/>
          <w:lang w:val="es-ES"/>
        </w:rPr>
        <w:t xml:space="preserve"> </w:t>
      </w:r>
      <w:r w:rsidR="00677809" w:rsidRPr="00165BE5">
        <w:rPr>
          <w:rFonts w:ascii="Calibri" w:hAnsi="Calibri" w:cs="Calibri"/>
          <w:sz w:val="22"/>
          <w:lang w:val="es-ES"/>
        </w:rPr>
        <w:t>18.786</w:t>
      </w:r>
      <w:r w:rsidR="00677809">
        <w:rPr>
          <w:rFonts w:ascii="Calibri" w:hAnsi="Calibri" w:cs="Calibri"/>
          <w:sz w:val="22"/>
          <w:lang w:val="es-ES"/>
        </w:rPr>
        <w:t xml:space="preserve">, se estima conveniente contar un documento de Memoria Técnica en el cual se analice la experiencia en PPP hasta el momento y se recojan los principales aprendizajes. </w:t>
      </w:r>
    </w:p>
    <w:p w:rsidR="00973FFC" w:rsidRPr="00AF6C21" w:rsidRDefault="00973FFC">
      <w:pPr>
        <w:widowControl w:val="0"/>
        <w:tabs>
          <w:tab w:val="left" w:pos="374"/>
        </w:tabs>
        <w:autoSpaceDE w:val="0"/>
        <w:autoSpaceDN w:val="0"/>
        <w:adjustRightInd w:val="0"/>
        <w:spacing w:before="120"/>
        <w:jc w:val="both"/>
        <w:rPr>
          <w:rFonts w:ascii="Calibri" w:hAnsi="Calibri" w:cs="Calibri"/>
          <w:sz w:val="22"/>
          <w:lang w:val="es-ES"/>
        </w:rPr>
      </w:pPr>
    </w:p>
    <w:p w:rsidR="00973FFC" w:rsidRPr="00AF6C21" w:rsidRDefault="00973FFC">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sidRPr="00AF6C21">
        <w:rPr>
          <w:rFonts w:ascii="Calibri" w:hAnsi="Calibri" w:cs="Calibri"/>
          <w:b/>
          <w:bCs/>
          <w:sz w:val="22"/>
          <w:lang w:val="es-ES"/>
        </w:rPr>
        <w:t>Objetivo de la Consultoría.</w:t>
      </w:r>
    </w:p>
    <w:p w:rsidR="003859D4" w:rsidRDefault="003859D4" w:rsidP="00E05A17">
      <w:pPr>
        <w:widowControl w:val="0"/>
        <w:tabs>
          <w:tab w:val="left" w:pos="374"/>
        </w:tabs>
        <w:autoSpaceDE w:val="0"/>
        <w:autoSpaceDN w:val="0"/>
        <w:adjustRightInd w:val="0"/>
        <w:spacing w:before="120"/>
        <w:jc w:val="both"/>
        <w:rPr>
          <w:rFonts w:ascii="Calibri" w:hAnsi="Calibri" w:cs="Calibri"/>
          <w:sz w:val="22"/>
          <w:lang w:val="es-ES"/>
        </w:rPr>
      </w:pPr>
    </w:p>
    <w:p w:rsidR="009E4172" w:rsidRDefault="00E05A17" w:rsidP="00E05A17">
      <w:pPr>
        <w:widowControl w:val="0"/>
        <w:tabs>
          <w:tab w:val="left" w:pos="374"/>
        </w:tabs>
        <w:autoSpaceDE w:val="0"/>
        <w:autoSpaceDN w:val="0"/>
        <w:adjustRightInd w:val="0"/>
        <w:spacing w:before="120"/>
        <w:jc w:val="both"/>
        <w:rPr>
          <w:rFonts w:ascii="Calibri" w:hAnsi="Calibri" w:cs="Calibri"/>
          <w:sz w:val="22"/>
          <w:lang w:val="es-ES"/>
        </w:rPr>
      </w:pPr>
      <w:r w:rsidRPr="00E05A17">
        <w:rPr>
          <w:rFonts w:ascii="Calibri" w:hAnsi="Calibri" w:cs="Calibri"/>
          <w:sz w:val="22"/>
          <w:lang w:val="es-ES"/>
        </w:rPr>
        <w:t xml:space="preserve">El objetivo de la contratación es </w:t>
      </w:r>
      <w:r w:rsidR="00AF655C">
        <w:rPr>
          <w:rFonts w:ascii="Calibri" w:hAnsi="Calibri" w:cs="Calibri"/>
          <w:sz w:val="22"/>
          <w:lang w:val="es-ES"/>
        </w:rPr>
        <w:t>la elaboración de un</w:t>
      </w:r>
      <w:r w:rsidR="00962690">
        <w:rPr>
          <w:rFonts w:ascii="Calibri" w:hAnsi="Calibri" w:cs="Calibri"/>
          <w:sz w:val="22"/>
          <w:lang w:val="es-ES"/>
        </w:rPr>
        <w:t>a</w:t>
      </w:r>
      <w:r w:rsidR="00AF655C">
        <w:rPr>
          <w:rFonts w:ascii="Calibri" w:hAnsi="Calibri" w:cs="Calibri"/>
          <w:sz w:val="22"/>
          <w:lang w:val="es-ES"/>
        </w:rPr>
        <w:t xml:space="preserve"> memoria técni</w:t>
      </w:r>
      <w:r w:rsidR="00214E0E">
        <w:rPr>
          <w:rFonts w:ascii="Calibri" w:hAnsi="Calibri" w:cs="Calibri"/>
          <w:sz w:val="22"/>
          <w:lang w:val="es-ES"/>
        </w:rPr>
        <w:t>ca del proceso PPP en Uruguay, incluyendo la descripción y análisis de los hechos y actividades llevadas a cabo desde la elaboración y aprobación de la Ley hasta los proyectos en cartera. También deberá incluir un análisis de las principales lecciones aprendidas y recomendaciones de mejora del sistema</w:t>
      </w:r>
      <w:r w:rsidR="00962690">
        <w:rPr>
          <w:rFonts w:ascii="Calibri" w:hAnsi="Calibri" w:cs="Calibri"/>
          <w:sz w:val="22"/>
          <w:lang w:val="es-ES"/>
        </w:rPr>
        <w:t xml:space="preserve"> para fomentar el uso de la herramienta</w:t>
      </w:r>
      <w:r w:rsidR="00214E0E">
        <w:rPr>
          <w:rFonts w:ascii="Calibri" w:hAnsi="Calibri" w:cs="Calibri"/>
          <w:sz w:val="22"/>
          <w:lang w:val="es-ES"/>
        </w:rPr>
        <w:t xml:space="preserve">. </w:t>
      </w:r>
    </w:p>
    <w:p w:rsidR="00BE3593" w:rsidRDefault="00BE3593" w:rsidP="00E05A17">
      <w:pPr>
        <w:widowControl w:val="0"/>
        <w:tabs>
          <w:tab w:val="left" w:pos="374"/>
        </w:tabs>
        <w:autoSpaceDE w:val="0"/>
        <w:autoSpaceDN w:val="0"/>
        <w:adjustRightInd w:val="0"/>
        <w:spacing w:before="120"/>
        <w:jc w:val="both"/>
        <w:rPr>
          <w:rFonts w:ascii="Calibri" w:hAnsi="Calibri" w:cs="Calibri"/>
          <w:sz w:val="22"/>
          <w:lang w:val="es-ES"/>
        </w:rPr>
      </w:pPr>
    </w:p>
    <w:p w:rsidR="00973FFC" w:rsidRPr="005C357B" w:rsidRDefault="00973FFC" w:rsidP="005C357B">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sidRPr="005C357B">
        <w:rPr>
          <w:rFonts w:ascii="Calibri" w:hAnsi="Calibri" w:cs="Calibri"/>
          <w:b/>
          <w:bCs/>
          <w:sz w:val="22"/>
          <w:lang w:val="es-ES"/>
        </w:rPr>
        <w:lastRenderedPageBreak/>
        <w:t>Actividades</w:t>
      </w:r>
    </w:p>
    <w:p w:rsidR="00E05A17" w:rsidRDefault="00E05A17" w:rsidP="00E05A17">
      <w:pPr>
        <w:jc w:val="both"/>
        <w:rPr>
          <w:rFonts w:ascii="Calibri" w:hAnsi="Calibri" w:cs="Calibri"/>
          <w:sz w:val="22"/>
          <w:szCs w:val="22"/>
          <w:lang w:val="es-ES"/>
        </w:rPr>
      </w:pPr>
    </w:p>
    <w:p w:rsidR="009D1D40" w:rsidRDefault="009D1D40" w:rsidP="00E05A17">
      <w:pPr>
        <w:jc w:val="both"/>
        <w:rPr>
          <w:rFonts w:ascii="Calibri" w:hAnsi="Calibri" w:cs="Calibri"/>
          <w:sz w:val="22"/>
          <w:szCs w:val="22"/>
          <w:lang w:val="es-ES"/>
        </w:rPr>
      </w:pPr>
    </w:p>
    <w:p w:rsidR="009D1D40" w:rsidRDefault="00962690" w:rsidP="009D1D40">
      <w:pPr>
        <w:pStyle w:val="Sangra3detindependiente"/>
        <w:spacing w:before="120" w:line="240" w:lineRule="auto"/>
        <w:ind w:left="0"/>
        <w:jc w:val="both"/>
        <w:rPr>
          <w:rFonts w:ascii="Calibri" w:hAnsi="Calibri" w:cs="Calibri"/>
          <w:sz w:val="22"/>
          <w:szCs w:val="24"/>
          <w:lang w:val="es-ES"/>
        </w:rPr>
      </w:pPr>
      <w:r>
        <w:rPr>
          <w:rFonts w:ascii="Calibri" w:hAnsi="Calibri" w:cs="Calibri"/>
          <w:sz w:val="22"/>
          <w:szCs w:val="24"/>
          <w:lang w:val="es-ES"/>
        </w:rPr>
        <w:t>Para el cumplimiento del objetivo señalado</w:t>
      </w:r>
      <w:r w:rsidR="009D1D40" w:rsidRPr="00AF6C21">
        <w:rPr>
          <w:rFonts w:ascii="Calibri" w:hAnsi="Calibri" w:cs="Calibri"/>
          <w:sz w:val="22"/>
          <w:szCs w:val="24"/>
          <w:lang w:val="es-ES"/>
        </w:rPr>
        <w:t xml:space="preserve">, </w:t>
      </w:r>
      <w:r w:rsidR="00B83C62">
        <w:rPr>
          <w:rFonts w:ascii="Calibri" w:hAnsi="Calibri" w:cs="Calibri"/>
          <w:sz w:val="22"/>
          <w:szCs w:val="24"/>
          <w:lang w:val="es-ES"/>
        </w:rPr>
        <w:t xml:space="preserve">y </w:t>
      </w:r>
      <w:r w:rsidR="00277BAD">
        <w:rPr>
          <w:rFonts w:ascii="Calibri" w:hAnsi="Calibri"/>
          <w:sz w:val="22"/>
          <w:szCs w:val="22"/>
        </w:rPr>
        <w:t>e</w:t>
      </w:r>
      <w:r w:rsidR="00277BAD" w:rsidRPr="00910C3B">
        <w:rPr>
          <w:rFonts w:ascii="Calibri" w:hAnsi="Calibri"/>
          <w:sz w:val="22"/>
          <w:szCs w:val="22"/>
        </w:rPr>
        <w:t>n base a su exper</w:t>
      </w:r>
      <w:r w:rsidR="00277BAD">
        <w:rPr>
          <w:rFonts w:ascii="Calibri" w:hAnsi="Calibri"/>
          <w:sz w:val="22"/>
          <w:szCs w:val="22"/>
        </w:rPr>
        <w:t>iencia, revisión bibliográfica</w:t>
      </w:r>
      <w:r w:rsidR="00277BAD" w:rsidRPr="00910C3B">
        <w:rPr>
          <w:rFonts w:ascii="Calibri" w:hAnsi="Calibri"/>
          <w:sz w:val="22"/>
          <w:szCs w:val="22"/>
        </w:rPr>
        <w:t xml:space="preserve">, entrevistas con miembros del sector </w:t>
      </w:r>
      <w:r w:rsidR="00277BAD">
        <w:rPr>
          <w:rFonts w:ascii="Calibri" w:hAnsi="Calibri"/>
          <w:sz w:val="22"/>
          <w:szCs w:val="22"/>
        </w:rPr>
        <w:t>público vinculado al tema (MEF</w:t>
      </w:r>
      <w:r w:rsidR="00277BAD" w:rsidRPr="00910C3B">
        <w:rPr>
          <w:rFonts w:ascii="Calibri" w:hAnsi="Calibri"/>
          <w:sz w:val="22"/>
          <w:szCs w:val="22"/>
        </w:rPr>
        <w:t>, OPP,</w:t>
      </w:r>
      <w:r w:rsidR="00277BAD">
        <w:rPr>
          <w:rFonts w:ascii="Calibri" w:hAnsi="Calibri"/>
          <w:sz w:val="22"/>
          <w:szCs w:val="22"/>
        </w:rPr>
        <w:t xml:space="preserve"> CND, APC,</w:t>
      </w:r>
      <w:r w:rsidR="00C234F1">
        <w:rPr>
          <w:rFonts w:ascii="Calibri" w:hAnsi="Calibri"/>
          <w:sz w:val="22"/>
          <w:szCs w:val="22"/>
        </w:rPr>
        <w:t xml:space="preserve"> </w:t>
      </w:r>
      <w:r w:rsidR="00277BAD">
        <w:rPr>
          <w:rFonts w:ascii="Calibri" w:hAnsi="Calibri"/>
          <w:sz w:val="22"/>
          <w:szCs w:val="22"/>
        </w:rPr>
        <w:t>Miembros del Parlamento,</w:t>
      </w:r>
      <w:r w:rsidR="00277BAD" w:rsidRPr="00910C3B">
        <w:rPr>
          <w:rFonts w:ascii="Calibri" w:hAnsi="Calibri"/>
          <w:sz w:val="22"/>
          <w:szCs w:val="22"/>
        </w:rPr>
        <w:t xml:space="preserve"> etc.), </w:t>
      </w:r>
      <w:r w:rsidR="00B83C62">
        <w:rPr>
          <w:rFonts w:ascii="Calibri" w:hAnsi="Calibri"/>
          <w:sz w:val="22"/>
          <w:szCs w:val="22"/>
        </w:rPr>
        <w:t xml:space="preserve">sector privado, y </w:t>
      </w:r>
      <w:r w:rsidR="00277BAD">
        <w:rPr>
          <w:rFonts w:ascii="Calibri" w:hAnsi="Calibri"/>
          <w:sz w:val="22"/>
          <w:szCs w:val="22"/>
        </w:rPr>
        <w:t xml:space="preserve">abogados responsables de la elaboración de la Ley, </w:t>
      </w:r>
      <w:r w:rsidR="00277BAD" w:rsidRPr="00910C3B">
        <w:rPr>
          <w:rFonts w:ascii="Calibri" w:hAnsi="Calibri"/>
          <w:sz w:val="22"/>
          <w:szCs w:val="22"/>
        </w:rPr>
        <w:t>entre otros</w:t>
      </w:r>
      <w:r w:rsidR="00277BAD">
        <w:rPr>
          <w:rFonts w:ascii="Calibri" w:hAnsi="Calibri"/>
          <w:sz w:val="22"/>
          <w:szCs w:val="22"/>
        </w:rPr>
        <w:t>;</w:t>
      </w:r>
      <w:r w:rsidR="009D1D40" w:rsidRPr="00AF6C21">
        <w:rPr>
          <w:rFonts w:ascii="Calibri" w:hAnsi="Calibri" w:cs="Calibri"/>
          <w:sz w:val="22"/>
          <w:szCs w:val="24"/>
          <w:lang w:val="es-ES"/>
        </w:rPr>
        <w:t xml:space="preserve"> </w:t>
      </w:r>
      <w:r w:rsidR="00B83C62" w:rsidRPr="00AF6C21">
        <w:rPr>
          <w:rFonts w:ascii="Calibri" w:hAnsi="Calibri" w:cs="Calibri"/>
          <w:sz w:val="22"/>
          <w:szCs w:val="24"/>
          <w:lang w:val="es-ES"/>
        </w:rPr>
        <w:t>el Consultor deberá realizar</w:t>
      </w:r>
      <w:r w:rsidR="00C234F1">
        <w:rPr>
          <w:rFonts w:ascii="Calibri" w:hAnsi="Calibri" w:cs="Calibri"/>
          <w:sz w:val="22"/>
          <w:szCs w:val="24"/>
          <w:lang w:val="es-ES"/>
        </w:rPr>
        <w:t xml:space="preserve"> </w:t>
      </w:r>
      <w:r w:rsidR="009D1D40" w:rsidRPr="00AF6C21">
        <w:rPr>
          <w:rFonts w:ascii="Calibri" w:hAnsi="Calibri" w:cs="Calibri"/>
          <w:sz w:val="22"/>
          <w:szCs w:val="24"/>
          <w:lang w:val="es-ES"/>
        </w:rPr>
        <w:t>as siguientes</w:t>
      </w:r>
      <w:r w:rsidR="009D1D40" w:rsidRPr="00AF6C21">
        <w:rPr>
          <w:rFonts w:ascii="Calibri" w:hAnsi="Calibri" w:cs="Calibri"/>
          <w:sz w:val="22"/>
          <w:szCs w:val="22"/>
          <w:lang w:val="es-ES"/>
        </w:rPr>
        <w:t xml:space="preserve">  </w:t>
      </w:r>
      <w:r w:rsidR="009D1D40" w:rsidRPr="00AF6C21">
        <w:rPr>
          <w:rFonts w:ascii="Calibri" w:hAnsi="Calibri" w:cs="Calibri"/>
          <w:sz w:val="22"/>
          <w:szCs w:val="24"/>
          <w:lang w:val="es-ES"/>
        </w:rPr>
        <w:t>actividades, sin perjuicio de otras:</w:t>
      </w:r>
    </w:p>
    <w:p w:rsidR="009D1D40" w:rsidRPr="000A7A1B" w:rsidRDefault="009D1D40" w:rsidP="009D1D40">
      <w:pPr>
        <w:pStyle w:val="Sangra3detindependiente"/>
        <w:spacing w:before="120" w:line="240" w:lineRule="auto"/>
        <w:ind w:left="0"/>
        <w:jc w:val="both"/>
        <w:rPr>
          <w:rFonts w:ascii="Calibri" w:hAnsi="Calibri" w:cs="Calibri"/>
          <w:sz w:val="22"/>
          <w:szCs w:val="24"/>
          <w:lang w:val="es-ES"/>
        </w:rPr>
      </w:pPr>
    </w:p>
    <w:p w:rsidR="009D1D40" w:rsidRPr="00C234F1" w:rsidRDefault="007D3225" w:rsidP="009D1D40">
      <w:pPr>
        <w:pStyle w:val="Sangra3detindependiente"/>
        <w:numPr>
          <w:ilvl w:val="1"/>
          <w:numId w:val="21"/>
        </w:numPr>
        <w:spacing w:before="120" w:line="240" w:lineRule="auto"/>
        <w:jc w:val="both"/>
        <w:rPr>
          <w:rFonts w:ascii="Calibri" w:hAnsi="Calibri" w:cs="Calibri"/>
          <w:b/>
          <w:bCs/>
          <w:sz w:val="22"/>
          <w:szCs w:val="24"/>
          <w:lang w:val="es-ES"/>
        </w:rPr>
      </w:pPr>
      <w:r w:rsidRPr="00C234F1">
        <w:rPr>
          <w:rFonts w:ascii="Calibri" w:hAnsi="Calibri" w:cs="Calibri"/>
          <w:b/>
          <w:bCs/>
          <w:sz w:val="22"/>
          <w:szCs w:val="24"/>
          <w:lang w:val="es-ES"/>
        </w:rPr>
        <w:t>Descripción y Análisis del Proceso de Creación y Aprobación de la Ley de Participación Público-Privada (PPP) Nº 18.786</w:t>
      </w:r>
    </w:p>
    <w:p w:rsidR="009D1D40" w:rsidRPr="00C234F1" w:rsidRDefault="009D1D40" w:rsidP="009D1D40">
      <w:pPr>
        <w:jc w:val="both"/>
        <w:rPr>
          <w:rFonts w:ascii="Calibri" w:hAnsi="Calibri"/>
          <w:sz w:val="22"/>
          <w:szCs w:val="22"/>
        </w:rPr>
      </w:pPr>
    </w:p>
    <w:p w:rsidR="000223B2" w:rsidRDefault="009D1D40" w:rsidP="009D1D40">
      <w:pPr>
        <w:jc w:val="both"/>
        <w:rPr>
          <w:rFonts w:ascii="Calibri" w:hAnsi="Calibri"/>
          <w:sz w:val="22"/>
          <w:szCs w:val="22"/>
        </w:rPr>
      </w:pPr>
      <w:r w:rsidRPr="00C234F1">
        <w:rPr>
          <w:rFonts w:ascii="Calibri" w:hAnsi="Calibri"/>
          <w:sz w:val="22"/>
          <w:szCs w:val="22"/>
        </w:rPr>
        <w:t xml:space="preserve"> </w:t>
      </w:r>
      <w:r w:rsidR="00277BAD" w:rsidRPr="00C234F1">
        <w:rPr>
          <w:rFonts w:ascii="Calibri" w:hAnsi="Calibri"/>
          <w:sz w:val="22"/>
          <w:szCs w:val="22"/>
        </w:rPr>
        <w:t xml:space="preserve">El </w:t>
      </w:r>
      <w:r w:rsidRPr="00C234F1">
        <w:rPr>
          <w:rFonts w:ascii="Calibri" w:hAnsi="Calibri"/>
          <w:sz w:val="22"/>
          <w:szCs w:val="22"/>
        </w:rPr>
        <w:t>consultor deberá realizar un</w:t>
      </w:r>
      <w:r w:rsidR="009E7884" w:rsidRPr="00C234F1">
        <w:rPr>
          <w:rFonts w:ascii="Calibri" w:hAnsi="Calibri"/>
          <w:sz w:val="22"/>
          <w:szCs w:val="22"/>
        </w:rPr>
        <w:t>a</w:t>
      </w:r>
      <w:r w:rsidRPr="00C234F1">
        <w:rPr>
          <w:rFonts w:ascii="Calibri" w:hAnsi="Calibri"/>
          <w:sz w:val="22"/>
          <w:szCs w:val="22"/>
        </w:rPr>
        <w:t xml:space="preserve"> </w:t>
      </w:r>
      <w:r w:rsidR="009E7884" w:rsidRPr="00C234F1">
        <w:rPr>
          <w:rFonts w:ascii="Calibri" w:hAnsi="Calibri"/>
          <w:sz w:val="22"/>
          <w:szCs w:val="22"/>
        </w:rPr>
        <w:t>descripción del proceso implementado para la elaboración de la Ley y su decreto reglamentario. Por proceso de elaboración se entiende la redacción, las consultas realizadas,</w:t>
      </w:r>
      <w:r w:rsidR="0063448A" w:rsidRPr="00C234F1">
        <w:rPr>
          <w:rFonts w:ascii="Calibri" w:hAnsi="Calibri"/>
          <w:sz w:val="22"/>
          <w:szCs w:val="22"/>
        </w:rPr>
        <w:t xml:space="preserve"> </w:t>
      </w:r>
      <w:r w:rsidR="009E7884" w:rsidRPr="00C234F1">
        <w:rPr>
          <w:rFonts w:ascii="Calibri" w:hAnsi="Calibri"/>
          <w:sz w:val="22"/>
          <w:szCs w:val="22"/>
        </w:rPr>
        <w:t>los expertos internacionales que participaron, las leyes de PPP que se tomaron como modelo, entre otras.</w:t>
      </w:r>
      <w:r w:rsidR="000223B2">
        <w:rPr>
          <w:rFonts w:ascii="Calibri" w:hAnsi="Calibri"/>
          <w:sz w:val="22"/>
          <w:szCs w:val="22"/>
        </w:rPr>
        <w:t xml:space="preserve"> </w:t>
      </w:r>
    </w:p>
    <w:p w:rsidR="000223B2" w:rsidRDefault="000223B2" w:rsidP="009D1D40">
      <w:pPr>
        <w:jc w:val="both"/>
        <w:rPr>
          <w:rFonts w:ascii="Calibri" w:hAnsi="Calibri"/>
          <w:sz w:val="22"/>
          <w:szCs w:val="22"/>
        </w:rPr>
      </w:pPr>
    </w:p>
    <w:p w:rsidR="009E7884" w:rsidRDefault="000223B2" w:rsidP="009D1D40">
      <w:pPr>
        <w:jc w:val="both"/>
        <w:rPr>
          <w:rFonts w:ascii="Calibri" w:hAnsi="Calibri"/>
          <w:sz w:val="22"/>
          <w:szCs w:val="22"/>
        </w:rPr>
      </w:pPr>
      <w:r>
        <w:rPr>
          <w:rFonts w:ascii="Calibri" w:hAnsi="Calibri"/>
          <w:sz w:val="22"/>
          <w:szCs w:val="22"/>
        </w:rPr>
        <w:t xml:space="preserve">Junto con la descripción, el consultor deberá incluir un </w:t>
      </w:r>
      <w:proofErr w:type="spellStart"/>
      <w:r>
        <w:rPr>
          <w:rFonts w:ascii="Calibri" w:hAnsi="Calibri"/>
          <w:sz w:val="22"/>
          <w:szCs w:val="22"/>
        </w:rPr>
        <w:t>flujograma</w:t>
      </w:r>
      <w:proofErr w:type="spellEnd"/>
      <w:r>
        <w:rPr>
          <w:rFonts w:ascii="Calibri" w:hAnsi="Calibri"/>
          <w:sz w:val="22"/>
          <w:szCs w:val="22"/>
        </w:rPr>
        <w:t xml:space="preserve"> para representar dicho proceso de elaboración. </w:t>
      </w:r>
    </w:p>
    <w:p w:rsidR="009E7884" w:rsidRDefault="009E7884" w:rsidP="009D1D40">
      <w:pPr>
        <w:jc w:val="both"/>
        <w:rPr>
          <w:rFonts w:ascii="Calibri" w:hAnsi="Calibri"/>
          <w:sz w:val="22"/>
          <w:szCs w:val="22"/>
        </w:rPr>
      </w:pPr>
    </w:p>
    <w:p w:rsidR="000223B2" w:rsidRDefault="009E7884" w:rsidP="009D1D40">
      <w:pPr>
        <w:jc w:val="both"/>
        <w:rPr>
          <w:rFonts w:ascii="Calibri" w:hAnsi="Calibri"/>
          <w:sz w:val="22"/>
          <w:szCs w:val="22"/>
        </w:rPr>
      </w:pPr>
      <w:r>
        <w:rPr>
          <w:rFonts w:ascii="Calibri" w:hAnsi="Calibri"/>
          <w:sz w:val="22"/>
          <w:szCs w:val="22"/>
        </w:rPr>
        <w:t>El consultor también deberá incluir dentro de esta actividad, una descripción y análisis del proceso de aprobación de la ley en el parlamento, incluyendo los comentarios recibidos, los votos obtenidos, etc.</w:t>
      </w:r>
    </w:p>
    <w:p w:rsidR="009D1D40" w:rsidRPr="006C31BD" w:rsidRDefault="009D1D40" w:rsidP="009D1D40">
      <w:pPr>
        <w:jc w:val="both"/>
        <w:rPr>
          <w:rFonts w:ascii="Calibri" w:hAnsi="Calibri"/>
          <w:sz w:val="22"/>
          <w:szCs w:val="22"/>
        </w:rPr>
      </w:pPr>
    </w:p>
    <w:p w:rsidR="009D1D40" w:rsidRPr="006C31BD" w:rsidRDefault="009D1D40" w:rsidP="009D1D40">
      <w:pPr>
        <w:jc w:val="both"/>
        <w:rPr>
          <w:rFonts w:ascii="Calibri" w:hAnsi="Calibri"/>
          <w:sz w:val="22"/>
          <w:szCs w:val="22"/>
        </w:rPr>
      </w:pPr>
      <w:r w:rsidRPr="00FA0FA1">
        <w:rPr>
          <w:rFonts w:ascii="Calibri" w:hAnsi="Calibri"/>
          <w:sz w:val="22"/>
          <w:szCs w:val="22"/>
          <w:u w:val="single"/>
        </w:rPr>
        <w:t>Insumos aportados por el contratante:</w:t>
      </w:r>
      <w:r w:rsidRPr="00FA0FA1">
        <w:rPr>
          <w:rFonts w:ascii="Calibri" w:hAnsi="Calibri"/>
          <w:sz w:val="22"/>
          <w:szCs w:val="22"/>
        </w:rPr>
        <w:t xml:space="preserve"> a) </w:t>
      </w:r>
      <w:r w:rsidR="0063448A" w:rsidRPr="00FA0FA1">
        <w:rPr>
          <w:rFonts w:ascii="Calibri" w:hAnsi="Calibri"/>
          <w:sz w:val="22"/>
          <w:szCs w:val="22"/>
        </w:rPr>
        <w:t>datos de contacto de actores relevantes</w:t>
      </w:r>
      <w:r w:rsidRPr="00FA0FA1">
        <w:rPr>
          <w:rFonts w:ascii="Calibri" w:hAnsi="Calibri"/>
          <w:sz w:val="22"/>
          <w:szCs w:val="22"/>
        </w:rPr>
        <w:t xml:space="preserve">, b) intercambios </w:t>
      </w:r>
      <w:r w:rsidR="00037A17">
        <w:rPr>
          <w:rFonts w:ascii="Calibri" w:hAnsi="Calibri"/>
          <w:sz w:val="22"/>
          <w:szCs w:val="22"/>
        </w:rPr>
        <w:t>con el</w:t>
      </w:r>
      <w:r w:rsidRPr="00FA0FA1">
        <w:rPr>
          <w:rFonts w:ascii="Calibri" w:hAnsi="Calibri"/>
          <w:sz w:val="22"/>
          <w:szCs w:val="22"/>
        </w:rPr>
        <w:t xml:space="preserve"> personal de CND, MEF </w:t>
      </w:r>
      <w:r w:rsidR="0063448A">
        <w:rPr>
          <w:rFonts w:ascii="Calibri" w:hAnsi="Calibri"/>
          <w:sz w:val="22"/>
          <w:szCs w:val="22"/>
        </w:rPr>
        <w:t>y OPP involucrados en el tema.</w:t>
      </w:r>
    </w:p>
    <w:p w:rsidR="009D1D40" w:rsidRPr="009D1D40" w:rsidRDefault="009D1D40" w:rsidP="00E05A17">
      <w:pPr>
        <w:jc w:val="both"/>
        <w:rPr>
          <w:rFonts w:ascii="Calibri" w:hAnsi="Calibri" w:cs="Calibri"/>
          <w:sz w:val="22"/>
          <w:szCs w:val="22"/>
        </w:rPr>
      </w:pPr>
    </w:p>
    <w:p w:rsidR="00300B47" w:rsidRPr="00C234F1" w:rsidRDefault="00300B47" w:rsidP="00300B47">
      <w:pPr>
        <w:pStyle w:val="Sangra3detindependiente"/>
        <w:numPr>
          <w:ilvl w:val="1"/>
          <w:numId w:val="21"/>
        </w:numPr>
        <w:spacing w:before="120" w:line="240" w:lineRule="auto"/>
        <w:jc w:val="both"/>
        <w:rPr>
          <w:rFonts w:ascii="Calibri" w:hAnsi="Calibri" w:cs="Calibri"/>
          <w:b/>
          <w:bCs/>
          <w:sz w:val="22"/>
          <w:szCs w:val="24"/>
          <w:lang w:val="es-ES"/>
        </w:rPr>
      </w:pPr>
      <w:r w:rsidRPr="00C234F1">
        <w:rPr>
          <w:rFonts w:ascii="Calibri" w:hAnsi="Calibri" w:cs="Calibri"/>
          <w:b/>
          <w:bCs/>
          <w:sz w:val="22"/>
          <w:szCs w:val="24"/>
          <w:lang w:val="es-ES"/>
        </w:rPr>
        <w:t>Descripción y Análisis del Proceso de Estructuración y Licitación del Proyecto “Unidad de Personas Privadas de Libertad Nº1”</w:t>
      </w:r>
    </w:p>
    <w:p w:rsidR="00300B47" w:rsidRPr="00C234F1" w:rsidRDefault="00300B47" w:rsidP="00300B47">
      <w:pPr>
        <w:jc w:val="both"/>
        <w:rPr>
          <w:rFonts w:ascii="Calibri" w:hAnsi="Calibri"/>
          <w:sz w:val="22"/>
          <w:szCs w:val="22"/>
        </w:rPr>
      </w:pPr>
    </w:p>
    <w:p w:rsidR="00412FC2" w:rsidRDefault="00C234F1" w:rsidP="00300B47">
      <w:pPr>
        <w:jc w:val="both"/>
        <w:rPr>
          <w:rFonts w:ascii="Calibri" w:hAnsi="Calibri"/>
          <w:sz w:val="22"/>
          <w:szCs w:val="22"/>
        </w:rPr>
      </w:pPr>
      <w:r w:rsidRPr="00C234F1">
        <w:rPr>
          <w:rFonts w:ascii="Calibri" w:hAnsi="Calibri"/>
          <w:sz w:val="22"/>
          <w:szCs w:val="22"/>
        </w:rPr>
        <w:t>E</w:t>
      </w:r>
      <w:r w:rsidR="00300B47" w:rsidRPr="00C234F1">
        <w:rPr>
          <w:rFonts w:ascii="Calibri" w:hAnsi="Calibri"/>
          <w:sz w:val="22"/>
          <w:szCs w:val="22"/>
        </w:rPr>
        <w:t xml:space="preserve">l consultor deberá realizar una descripción </w:t>
      </w:r>
      <w:r w:rsidR="00412FC2" w:rsidRPr="00C234F1">
        <w:rPr>
          <w:rFonts w:ascii="Calibri" w:hAnsi="Calibri"/>
          <w:sz w:val="22"/>
          <w:szCs w:val="22"/>
        </w:rPr>
        <w:t xml:space="preserve">y análisis </w:t>
      </w:r>
      <w:r w:rsidR="00300B47" w:rsidRPr="00C234F1">
        <w:rPr>
          <w:rFonts w:ascii="Calibri" w:hAnsi="Calibri"/>
          <w:sz w:val="22"/>
          <w:szCs w:val="22"/>
        </w:rPr>
        <w:t>del</w:t>
      </w:r>
      <w:r w:rsidR="00412FC2" w:rsidRPr="00C234F1">
        <w:rPr>
          <w:rFonts w:ascii="Calibri" w:hAnsi="Calibri"/>
          <w:sz w:val="22"/>
          <w:szCs w:val="22"/>
        </w:rPr>
        <w:t xml:space="preserve"> proceso de estructuración y licitación del proyecto “Unidad de Personas Privadas de Libertad Nº1”</w:t>
      </w:r>
      <w:r w:rsidR="00703829">
        <w:rPr>
          <w:rFonts w:ascii="Calibri" w:hAnsi="Calibri"/>
          <w:sz w:val="22"/>
          <w:szCs w:val="22"/>
        </w:rPr>
        <w:t xml:space="preserve"> (UPPL)</w:t>
      </w:r>
      <w:r w:rsidR="00412FC2" w:rsidRPr="00C234F1">
        <w:rPr>
          <w:rFonts w:ascii="Calibri" w:hAnsi="Calibri"/>
          <w:sz w:val="22"/>
          <w:szCs w:val="22"/>
        </w:rPr>
        <w:t xml:space="preserve">. Por proceso de estructuración se entiende la realización de </w:t>
      </w:r>
      <w:r w:rsidR="00FA6F59" w:rsidRPr="00C234F1">
        <w:rPr>
          <w:rFonts w:ascii="Calibri" w:hAnsi="Calibri"/>
          <w:sz w:val="22"/>
          <w:szCs w:val="22"/>
        </w:rPr>
        <w:t xml:space="preserve">los </w:t>
      </w:r>
      <w:r w:rsidR="00412FC2" w:rsidRPr="00C234F1">
        <w:rPr>
          <w:rFonts w:ascii="Calibri" w:hAnsi="Calibri"/>
          <w:sz w:val="22"/>
          <w:szCs w:val="22"/>
        </w:rPr>
        <w:t>estudios previos requeridos, la elaboración del pliego de condiciones, las aprobaciones por parte del MEF y OPP,</w:t>
      </w:r>
      <w:r w:rsidR="003A42C7" w:rsidRPr="00C234F1">
        <w:rPr>
          <w:rFonts w:ascii="Calibri" w:hAnsi="Calibri"/>
          <w:sz w:val="22"/>
          <w:szCs w:val="22"/>
        </w:rPr>
        <w:t xml:space="preserve"> los consultores contratados por los distintos actores, la promoción del proyecto, la </w:t>
      </w:r>
      <w:proofErr w:type="spellStart"/>
      <w:r w:rsidR="003A42C7" w:rsidRPr="00C234F1">
        <w:rPr>
          <w:rFonts w:ascii="Calibri" w:hAnsi="Calibri"/>
          <w:sz w:val="22"/>
          <w:szCs w:val="22"/>
        </w:rPr>
        <w:t>bancabilidad</w:t>
      </w:r>
      <w:proofErr w:type="spellEnd"/>
      <w:r w:rsidR="003A42C7" w:rsidRPr="00C234F1">
        <w:rPr>
          <w:rFonts w:ascii="Calibri" w:hAnsi="Calibri"/>
          <w:sz w:val="22"/>
          <w:szCs w:val="22"/>
        </w:rPr>
        <w:t xml:space="preserve"> del mismo, entre otros.</w:t>
      </w:r>
      <w:r w:rsidR="003A42C7">
        <w:rPr>
          <w:rFonts w:ascii="Calibri" w:hAnsi="Calibri"/>
          <w:sz w:val="22"/>
          <w:szCs w:val="22"/>
        </w:rPr>
        <w:t xml:space="preserve"> Del proceso de licitación se deberá describir y analizar el procedimiento empleado, los plazos, la difusión, las ofertas recibidas, la integración y el funcionamiento de la comisión asesora, entre otros.</w:t>
      </w:r>
      <w:r w:rsidR="000223B2">
        <w:rPr>
          <w:rFonts w:ascii="Calibri" w:hAnsi="Calibri"/>
          <w:sz w:val="22"/>
          <w:szCs w:val="22"/>
        </w:rPr>
        <w:t xml:space="preserve"> </w:t>
      </w:r>
    </w:p>
    <w:p w:rsidR="000223B2" w:rsidRDefault="000223B2" w:rsidP="00300B47">
      <w:pPr>
        <w:jc w:val="both"/>
        <w:rPr>
          <w:rFonts w:ascii="Calibri" w:hAnsi="Calibri"/>
          <w:sz w:val="22"/>
          <w:szCs w:val="22"/>
        </w:rPr>
      </w:pPr>
    </w:p>
    <w:p w:rsidR="000223B2" w:rsidRDefault="000223B2" w:rsidP="00300B47">
      <w:pPr>
        <w:jc w:val="both"/>
        <w:rPr>
          <w:rFonts w:ascii="Calibri" w:hAnsi="Calibri"/>
          <w:sz w:val="22"/>
          <w:szCs w:val="22"/>
        </w:rPr>
      </w:pPr>
      <w:r>
        <w:rPr>
          <w:rFonts w:ascii="Calibri" w:hAnsi="Calibri"/>
          <w:sz w:val="22"/>
          <w:szCs w:val="22"/>
        </w:rPr>
        <w:t xml:space="preserve">Junto con la descripción, el consultor deberá incluir un </w:t>
      </w:r>
      <w:proofErr w:type="spellStart"/>
      <w:r>
        <w:rPr>
          <w:rFonts w:ascii="Calibri" w:hAnsi="Calibri"/>
          <w:sz w:val="22"/>
          <w:szCs w:val="22"/>
        </w:rPr>
        <w:t>flujograma</w:t>
      </w:r>
      <w:proofErr w:type="spellEnd"/>
      <w:r>
        <w:rPr>
          <w:rFonts w:ascii="Calibri" w:hAnsi="Calibri"/>
          <w:sz w:val="22"/>
          <w:szCs w:val="22"/>
        </w:rPr>
        <w:t xml:space="preserve"> para representar dicho proceso de estructuración. </w:t>
      </w:r>
    </w:p>
    <w:p w:rsidR="00FA6F59" w:rsidRDefault="00FA6F59" w:rsidP="00300B47">
      <w:pPr>
        <w:jc w:val="both"/>
        <w:rPr>
          <w:rFonts w:ascii="Calibri" w:hAnsi="Calibri"/>
          <w:sz w:val="22"/>
          <w:szCs w:val="22"/>
        </w:rPr>
      </w:pPr>
    </w:p>
    <w:p w:rsidR="00300B47" w:rsidRDefault="00FA6F59" w:rsidP="00300B47">
      <w:pPr>
        <w:jc w:val="both"/>
        <w:rPr>
          <w:rFonts w:ascii="Calibri" w:hAnsi="Calibri"/>
          <w:sz w:val="22"/>
          <w:szCs w:val="22"/>
        </w:rPr>
      </w:pPr>
      <w:r>
        <w:rPr>
          <w:rFonts w:ascii="Calibri" w:hAnsi="Calibri"/>
          <w:sz w:val="22"/>
          <w:szCs w:val="22"/>
        </w:rPr>
        <w:t>El objetivo de esta actividad es</w:t>
      </w:r>
      <w:r w:rsidR="00DA4055">
        <w:rPr>
          <w:rFonts w:ascii="Calibri" w:hAnsi="Calibri"/>
          <w:sz w:val="22"/>
          <w:szCs w:val="22"/>
        </w:rPr>
        <w:t>,</w:t>
      </w:r>
      <w:r>
        <w:rPr>
          <w:rFonts w:ascii="Calibri" w:hAnsi="Calibri"/>
          <w:sz w:val="22"/>
          <w:szCs w:val="22"/>
        </w:rPr>
        <w:t xml:space="preserve"> no solo la re capitulación y registro del proceso realizado para la ejecución del proyecto</w:t>
      </w:r>
      <w:r w:rsidR="00DA4055">
        <w:rPr>
          <w:rFonts w:ascii="Calibri" w:hAnsi="Calibri"/>
          <w:sz w:val="22"/>
          <w:szCs w:val="22"/>
        </w:rPr>
        <w:t>,</w:t>
      </w:r>
      <w:r>
        <w:rPr>
          <w:rFonts w:ascii="Calibri" w:hAnsi="Calibri"/>
          <w:sz w:val="22"/>
          <w:szCs w:val="22"/>
        </w:rPr>
        <w:t xml:space="preserve"> sino también un análisis del impacto de dicho proceso en el éxito del proyecto.</w:t>
      </w:r>
    </w:p>
    <w:p w:rsidR="00300B47" w:rsidRPr="006C31BD" w:rsidRDefault="00300B47" w:rsidP="00300B47">
      <w:pPr>
        <w:jc w:val="both"/>
        <w:rPr>
          <w:rFonts w:ascii="Calibri" w:hAnsi="Calibri"/>
          <w:sz w:val="22"/>
          <w:szCs w:val="22"/>
        </w:rPr>
      </w:pPr>
    </w:p>
    <w:p w:rsidR="00300B47" w:rsidRPr="006C31BD" w:rsidRDefault="00300B47" w:rsidP="00300B47">
      <w:pPr>
        <w:jc w:val="both"/>
        <w:rPr>
          <w:rFonts w:ascii="Calibri" w:hAnsi="Calibri"/>
          <w:sz w:val="22"/>
          <w:szCs w:val="22"/>
        </w:rPr>
      </w:pPr>
      <w:r w:rsidRPr="00FA0FA1">
        <w:rPr>
          <w:rFonts w:ascii="Calibri" w:hAnsi="Calibri"/>
          <w:sz w:val="22"/>
          <w:szCs w:val="22"/>
          <w:u w:val="single"/>
        </w:rPr>
        <w:lastRenderedPageBreak/>
        <w:t>Insumos aportados por el contratante:</w:t>
      </w:r>
      <w:r w:rsidRPr="00FA0FA1">
        <w:rPr>
          <w:rFonts w:ascii="Calibri" w:hAnsi="Calibri"/>
          <w:sz w:val="22"/>
          <w:szCs w:val="22"/>
        </w:rPr>
        <w:t xml:space="preserve"> a) datos de contacto de actores relevantes</w:t>
      </w:r>
      <w:r w:rsidR="00037A17">
        <w:rPr>
          <w:rFonts w:ascii="Calibri" w:hAnsi="Calibri"/>
          <w:sz w:val="22"/>
          <w:szCs w:val="22"/>
        </w:rPr>
        <w:t xml:space="preserve">, </w:t>
      </w:r>
      <w:r w:rsidRPr="00FA0FA1">
        <w:rPr>
          <w:rFonts w:ascii="Calibri" w:hAnsi="Calibri"/>
          <w:sz w:val="22"/>
          <w:szCs w:val="22"/>
        </w:rPr>
        <w:t xml:space="preserve">b) intercambios </w:t>
      </w:r>
      <w:r w:rsidR="00037A17">
        <w:rPr>
          <w:rFonts w:ascii="Calibri" w:hAnsi="Calibri"/>
          <w:sz w:val="22"/>
          <w:szCs w:val="22"/>
        </w:rPr>
        <w:t>con el</w:t>
      </w:r>
      <w:r w:rsidRPr="00FA0FA1">
        <w:rPr>
          <w:rFonts w:ascii="Calibri" w:hAnsi="Calibri"/>
          <w:sz w:val="22"/>
          <w:szCs w:val="22"/>
        </w:rPr>
        <w:t xml:space="preserve"> personal de CND, MEF </w:t>
      </w:r>
      <w:r>
        <w:rPr>
          <w:rFonts w:ascii="Calibri" w:hAnsi="Calibri"/>
          <w:sz w:val="22"/>
          <w:szCs w:val="22"/>
        </w:rPr>
        <w:t>y OPP involucrados en el tema.</w:t>
      </w:r>
    </w:p>
    <w:p w:rsidR="009D1D40" w:rsidRDefault="009D1D40" w:rsidP="00E05A17">
      <w:pPr>
        <w:jc w:val="both"/>
        <w:rPr>
          <w:rFonts w:ascii="Calibri" w:hAnsi="Calibri" w:cs="Calibri"/>
          <w:sz w:val="22"/>
          <w:szCs w:val="22"/>
        </w:rPr>
      </w:pPr>
    </w:p>
    <w:p w:rsidR="00300B47" w:rsidRPr="00C234F1" w:rsidRDefault="00300B47" w:rsidP="00300B47">
      <w:pPr>
        <w:pStyle w:val="Sangra3detindependiente"/>
        <w:numPr>
          <w:ilvl w:val="1"/>
          <w:numId w:val="21"/>
        </w:numPr>
        <w:spacing w:before="120" w:line="240" w:lineRule="auto"/>
        <w:jc w:val="both"/>
        <w:rPr>
          <w:rFonts w:ascii="Calibri" w:hAnsi="Calibri" w:cs="Calibri"/>
          <w:b/>
          <w:bCs/>
          <w:sz w:val="22"/>
          <w:szCs w:val="24"/>
          <w:lang w:val="es-ES"/>
        </w:rPr>
      </w:pPr>
      <w:r w:rsidRPr="00C234F1">
        <w:rPr>
          <w:rFonts w:ascii="Calibri" w:hAnsi="Calibri" w:cs="Calibri"/>
          <w:b/>
          <w:bCs/>
          <w:sz w:val="22"/>
          <w:szCs w:val="24"/>
          <w:lang w:val="es-ES"/>
        </w:rPr>
        <w:t>Descripción y Análisis del Proceso de Estructuración del Proyecto “Corredor Vial 21-24”</w:t>
      </w:r>
    </w:p>
    <w:p w:rsidR="00300B47" w:rsidRPr="00C234F1" w:rsidRDefault="00300B47" w:rsidP="00300B47">
      <w:pPr>
        <w:jc w:val="both"/>
        <w:rPr>
          <w:rFonts w:ascii="Calibri" w:hAnsi="Calibri"/>
          <w:sz w:val="22"/>
          <w:szCs w:val="22"/>
          <w:lang w:val="es-ES"/>
        </w:rPr>
      </w:pPr>
    </w:p>
    <w:p w:rsidR="00037A17" w:rsidRDefault="00C234F1" w:rsidP="00037A17">
      <w:pPr>
        <w:jc w:val="both"/>
        <w:rPr>
          <w:rFonts w:ascii="Calibri" w:hAnsi="Calibri"/>
          <w:sz w:val="22"/>
          <w:szCs w:val="22"/>
        </w:rPr>
      </w:pPr>
      <w:r>
        <w:rPr>
          <w:rFonts w:ascii="Calibri" w:hAnsi="Calibri"/>
          <w:sz w:val="22"/>
          <w:szCs w:val="22"/>
          <w:lang w:val="es-ES"/>
        </w:rPr>
        <w:t>El c</w:t>
      </w:r>
      <w:r>
        <w:rPr>
          <w:rFonts w:ascii="Calibri" w:hAnsi="Calibri"/>
          <w:sz w:val="22"/>
          <w:szCs w:val="22"/>
        </w:rPr>
        <w:t>consultor deberá</w:t>
      </w:r>
      <w:r w:rsidR="00037A17" w:rsidRPr="00C234F1">
        <w:rPr>
          <w:rFonts w:ascii="Calibri" w:hAnsi="Calibri"/>
          <w:sz w:val="22"/>
          <w:szCs w:val="22"/>
        </w:rPr>
        <w:t xml:space="preserve"> realizar una descripción y análisis del proceso de estructuración del proyecto “</w:t>
      </w:r>
      <w:r w:rsidR="00DA136F" w:rsidRPr="00C234F1">
        <w:rPr>
          <w:rFonts w:ascii="Calibri" w:hAnsi="Calibri"/>
          <w:sz w:val="22"/>
          <w:szCs w:val="22"/>
        </w:rPr>
        <w:t>Corredor Vial 24-24</w:t>
      </w:r>
      <w:r w:rsidR="00037A17" w:rsidRPr="00C234F1">
        <w:rPr>
          <w:rFonts w:ascii="Calibri" w:hAnsi="Calibri"/>
          <w:sz w:val="22"/>
          <w:szCs w:val="22"/>
        </w:rPr>
        <w:t xml:space="preserve">”. Por proceso de estructuración se entiende la realización de los estudios previos requeridos, la elaboración del pliego de condiciones, las aprobaciones por parte del MEF y OPP, los consultores contratados por los distintos actores, la promoción del proyecto, la </w:t>
      </w:r>
      <w:proofErr w:type="spellStart"/>
      <w:r w:rsidR="00037A17" w:rsidRPr="00C234F1">
        <w:rPr>
          <w:rFonts w:ascii="Calibri" w:hAnsi="Calibri"/>
          <w:sz w:val="22"/>
          <w:szCs w:val="22"/>
        </w:rPr>
        <w:t>banc</w:t>
      </w:r>
      <w:r w:rsidR="00DA136F" w:rsidRPr="00C234F1">
        <w:rPr>
          <w:rFonts w:ascii="Calibri" w:hAnsi="Calibri"/>
          <w:sz w:val="22"/>
          <w:szCs w:val="22"/>
        </w:rPr>
        <w:t>abilidad</w:t>
      </w:r>
      <w:proofErr w:type="spellEnd"/>
      <w:r w:rsidR="00DA136F" w:rsidRPr="00C234F1">
        <w:rPr>
          <w:rFonts w:ascii="Calibri" w:hAnsi="Calibri"/>
          <w:sz w:val="22"/>
          <w:szCs w:val="22"/>
        </w:rPr>
        <w:t xml:space="preserve"> del mismo, entre otros</w:t>
      </w:r>
      <w:r w:rsidR="00037A17" w:rsidRPr="00C234F1">
        <w:rPr>
          <w:rFonts w:ascii="Calibri" w:hAnsi="Calibri"/>
          <w:sz w:val="22"/>
          <w:szCs w:val="22"/>
        </w:rPr>
        <w:t>.</w:t>
      </w:r>
    </w:p>
    <w:p w:rsidR="000223B2" w:rsidRDefault="000223B2" w:rsidP="00037A17">
      <w:pPr>
        <w:jc w:val="both"/>
        <w:rPr>
          <w:rFonts w:ascii="Calibri" w:hAnsi="Calibri"/>
          <w:sz w:val="22"/>
          <w:szCs w:val="22"/>
        </w:rPr>
      </w:pPr>
    </w:p>
    <w:p w:rsidR="000223B2" w:rsidRDefault="000223B2" w:rsidP="00037A17">
      <w:pPr>
        <w:jc w:val="both"/>
        <w:rPr>
          <w:rFonts w:ascii="Calibri" w:hAnsi="Calibri"/>
          <w:sz w:val="22"/>
          <w:szCs w:val="22"/>
        </w:rPr>
      </w:pPr>
      <w:r>
        <w:rPr>
          <w:rFonts w:ascii="Calibri" w:hAnsi="Calibri"/>
          <w:sz w:val="22"/>
          <w:szCs w:val="22"/>
        </w:rPr>
        <w:t xml:space="preserve">Junto con la descripción, el consultor deberá incluir un </w:t>
      </w:r>
      <w:proofErr w:type="spellStart"/>
      <w:r>
        <w:rPr>
          <w:rFonts w:ascii="Calibri" w:hAnsi="Calibri"/>
          <w:sz w:val="22"/>
          <w:szCs w:val="22"/>
        </w:rPr>
        <w:t>flujograma</w:t>
      </w:r>
      <w:proofErr w:type="spellEnd"/>
      <w:r>
        <w:rPr>
          <w:rFonts w:ascii="Calibri" w:hAnsi="Calibri"/>
          <w:sz w:val="22"/>
          <w:szCs w:val="22"/>
        </w:rPr>
        <w:t xml:space="preserve"> para representar dicho proceso de estructuración. </w:t>
      </w:r>
    </w:p>
    <w:p w:rsidR="00037A17" w:rsidRDefault="00037A17" w:rsidP="00037A17">
      <w:pPr>
        <w:jc w:val="both"/>
        <w:rPr>
          <w:rFonts w:ascii="Calibri" w:hAnsi="Calibri"/>
          <w:sz w:val="22"/>
          <w:szCs w:val="22"/>
        </w:rPr>
      </w:pPr>
    </w:p>
    <w:p w:rsidR="000223B2" w:rsidRDefault="00037A17" w:rsidP="00037A17">
      <w:pPr>
        <w:jc w:val="both"/>
        <w:rPr>
          <w:rFonts w:ascii="Calibri" w:hAnsi="Calibri"/>
          <w:sz w:val="22"/>
          <w:szCs w:val="22"/>
        </w:rPr>
      </w:pPr>
      <w:r>
        <w:rPr>
          <w:rFonts w:ascii="Calibri" w:hAnsi="Calibri"/>
          <w:sz w:val="22"/>
          <w:szCs w:val="22"/>
        </w:rPr>
        <w:t>El objetivo de esta actividad es</w:t>
      </w:r>
      <w:r w:rsidR="00DA4055">
        <w:rPr>
          <w:rFonts w:ascii="Calibri" w:hAnsi="Calibri"/>
          <w:sz w:val="22"/>
          <w:szCs w:val="22"/>
        </w:rPr>
        <w:t>,</w:t>
      </w:r>
      <w:r>
        <w:rPr>
          <w:rFonts w:ascii="Calibri" w:hAnsi="Calibri"/>
          <w:sz w:val="22"/>
          <w:szCs w:val="22"/>
        </w:rPr>
        <w:t xml:space="preserve"> no solo la re capitulación y registro del proceso realizado para la ejecución del proyecto</w:t>
      </w:r>
      <w:r w:rsidR="00DA4055">
        <w:rPr>
          <w:rFonts w:ascii="Calibri" w:hAnsi="Calibri"/>
          <w:sz w:val="22"/>
          <w:szCs w:val="22"/>
        </w:rPr>
        <w:t>,</w:t>
      </w:r>
      <w:r>
        <w:rPr>
          <w:rFonts w:ascii="Calibri" w:hAnsi="Calibri"/>
          <w:sz w:val="22"/>
          <w:szCs w:val="22"/>
        </w:rPr>
        <w:t xml:space="preserve"> sino también un análisis del impacto de dicho proceso en el éxito del proyecto.</w:t>
      </w:r>
    </w:p>
    <w:p w:rsidR="00037A17" w:rsidRPr="006C31BD" w:rsidRDefault="00037A17" w:rsidP="00037A17">
      <w:pPr>
        <w:jc w:val="both"/>
        <w:rPr>
          <w:rFonts w:ascii="Calibri" w:hAnsi="Calibri"/>
          <w:sz w:val="22"/>
          <w:szCs w:val="22"/>
        </w:rPr>
      </w:pPr>
    </w:p>
    <w:p w:rsidR="00037A17" w:rsidRPr="006C31BD" w:rsidRDefault="00037A17" w:rsidP="00037A17">
      <w:pPr>
        <w:jc w:val="both"/>
        <w:rPr>
          <w:rFonts w:ascii="Calibri" w:hAnsi="Calibri"/>
          <w:sz w:val="22"/>
          <w:szCs w:val="22"/>
        </w:rPr>
      </w:pPr>
      <w:r w:rsidRPr="00FA0FA1">
        <w:rPr>
          <w:rFonts w:ascii="Calibri" w:hAnsi="Calibri"/>
          <w:sz w:val="22"/>
          <w:szCs w:val="22"/>
          <w:u w:val="single"/>
        </w:rPr>
        <w:t>Insumos aportados por el contratante:</w:t>
      </w:r>
      <w:r w:rsidRPr="00FA0FA1">
        <w:rPr>
          <w:rFonts w:ascii="Calibri" w:hAnsi="Calibri"/>
          <w:sz w:val="22"/>
          <w:szCs w:val="22"/>
        </w:rPr>
        <w:t xml:space="preserve"> a) datos de contacto de actores relevantes</w:t>
      </w:r>
      <w:r>
        <w:rPr>
          <w:rFonts w:ascii="Calibri" w:hAnsi="Calibri"/>
          <w:sz w:val="22"/>
          <w:szCs w:val="22"/>
        </w:rPr>
        <w:t xml:space="preserve">, </w:t>
      </w:r>
      <w:r w:rsidRPr="00FA0FA1">
        <w:rPr>
          <w:rFonts w:ascii="Calibri" w:hAnsi="Calibri"/>
          <w:sz w:val="22"/>
          <w:szCs w:val="22"/>
        </w:rPr>
        <w:t xml:space="preserve">b) intercambios </w:t>
      </w:r>
      <w:r>
        <w:rPr>
          <w:rFonts w:ascii="Calibri" w:hAnsi="Calibri"/>
          <w:sz w:val="22"/>
          <w:szCs w:val="22"/>
        </w:rPr>
        <w:t>con el</w:t>
      </w:r>
      <w:r w:rsidRPr="00FA0FA1">
        <w:rPr>
          <w:rFonts w:ascii="Calibri" w:hAnsi="Calibri"/>
          <w:sz w:val="22"/>
          <w:szCs w:val="22"/>
        </w:rPr>
        <w:t xml:space="preserve"> personal de CND, MEF </w:t>
      </w:r>
      <w:r>
        <w:rPr>
          <w:rFonts w:ascii="Calibri" w:hAnsi="Calibri"/>
          <w:sz w:val="22"/>
          <w:szCs w:val="22"/>
        </w:rPr>
        <w:t>y OPP involucrados en el tema.</w:t>
      </w:r>
    </w:p>
    <w:p w:rsidR="009D1D40" w:rsidRDefault="009D1D40" w:rsidP="00E05A17">
      <w:pPr>
        <w:jc w:val="both"/>
        <w:rPr>
          <w:rFonts w:ascii="Calibri" w:hAnsi="Calibri" w:cs="Calibri"/>
          <w:sz w:val="22"/>
          <w:szCs w:val="22"/>
          <w:lang w:val="es-ES"/>
        </w:rPr>
      </w:pPr>
    </w:p>
    <w:p w:rsidR="00F32F97" w:rsidRPr="0081353B" w:rsidRDefault="00F32F97" w:rsidP="00F32F97">
      <w:pPr>
        <w:pStyle w:val="Sangra3detindependiente"/>
        <w:numPr>
          <w:ilvl w:val="1"/>
          <w:numId w:val="21"/>
        </w:numPr>
        <w:spacing w:before="120" w:line="240" w:lineRule="auto"/>
        <w:jc w:val="both"/>
        <w:rPr>
          <w:rFonts w:ascii="Calibri" w:hAnsi="Calibri" w:cs="Calibri"/>
          <w:b/>
          <w:bCs/>
          <w:sz w:val="22"/>
          <w:szCs w:val="24"/>
          <w:lang w:val="es-ES"/>
        </w:rPr>
      </w:pPr>
      <w:r w:rsidRPr="0081353B">
        <w:rPr>
          <w:rFonts w:ascii="Calibri" w:hAnsi="Calibri" w:cs="Calibri"/>
          <w:b/>
          <w:bCs/>
          <w:sz w:val="22"/>
          <w:szCs w:val="24"/>
          <w:lang w:val="es-ES"/>
        </w:rPr>
        <w:t>Descripción y Análisis del Proceso de Estructuración y Licitación de Proyectos Similares Ejecutados Bajo Modalidades Jurídicas Diferentes</w:t>
      </w:r>
    </w:p>
    <w:p w:rsidR="00F32F97" w:rsidRPr="00300B47" w:rsidRDefault="00F32F97" w:rsidP="00F32F97">
      <w:pPr>
        <w:jc w:val="both"/>
        <w:rPr>
          <w:rFonts w:ascii="Calibri" w:hAnsi="Calibri"/>
          <w:sz w:val="22"/>
          <w:szCs w:val="22"/>
          <w:lang w:val="es-ES"/>
        </w:rPr>
      </w:pPr>
    </w:p>
    <w:p w:rsidR="00F1233F" w:rsidRDefault="0081353B" w:rsidP="00F1233F">
      <w:pPr>
        <w:jc w:val="both"/>
        <w:rPr>
          <w:rFonts w:ascii="Calibri" w:hAnsi="Calibri"/>
          <w:sz w:val="22"/>
          <w:szCs w:val="22"/>
        </w:rPr>
      </w:pPr>
      <w:r>
        <w:rPr>
          <w:rFonts w:ascii="Calibri" w:hAnsi="Calibri"/>
          <w:sz w:val="22"/>
          <w:szCs w:val="22"/>
          <w:lang w:val="es-ES"/>
        </w:rPr>
        <w:t>El</w:t>
      </w:r>
      <w:r w:rsidR="00F1233F" w:rsidRPr="00910C3B">
        <w:rPr>
          <w:rFonts w:ascii="Calibri" w:hAnsi="Calibri"/>
          <w:sz w:val="22"/>
          <w:szCs w:val="22"/>
        </w:rPr>
        <w:t xml:space="preserve"> consultor deberá realizar un</w:t>
      </w:r>
      <w:r w:rsidR="00F1233F">
        <w:rPr>
          <w:rFonts w:ascii="Calibri" w:hAnsi="Calibri"/>
          <w:sz w:val="22"/>
          <w:szCs w:val="22"/>
        </w:rPr>
        <w:t>a</w:t>
      </w:r>
      <w:r w:rsidR="00F1233F" w:rsidRPr="00910C3B">
        <w:rPr>
          <w:rFonts w:ascii="Calibri" w:hAnsi="Calibri"/>
          <w:sz w:val="22"/>
          <w:szCs w:val="22"/>
        </w:rPr>
        <w:t xml:space="preserve"> </w:t>
      </w:r>
      <w:r w:rsidR="00F1233F">
        <w:rPr>
          <w:rFonts w:ascii="Calibri" w:hAnsi="Calibri"/>
          <w:sz w:val="22"/>
          <w:szCs w:val="22"/>
        </w:rPr>
        <w:t xml:space="preserve">descripción y análisis del proceso de estructuración y licitación de proyectos similares a los PPP. Por proyectos similares se entienden proyectos de </w:t>
      </w:r>
      <w:r w:rsidR="00952704">
        <w:rPr>
          <w:rFonts w:ascii="Calibri" w:hAnsi="Calibri"/>
          <w:sz w:val="22"/>
          <w:szCs w:val="22"/>
        </w:rPr>
        <w:t>infraestructura</w:t>
      </w:r>
      <w:r w:rsidR="00F1233F">
        <w:rPr>
          <w:rFonts w:ascii="Calibri" w:hAnsi="Calibri"/>
          <w:sz w:val="22"/>
          <w:szCs w:val="22"/>
        </w:rPr>
        <w:t xml:space="preserve"> a largo plazo</w:t>
      </w:r>
      <w:r w:rsidR="0059621C">
        <w:rPr>
          <w:rFonts w:ascii="Calibri" w:hAnsi="Calibri"/>
          <w:sz w:val="22"/>
          <w:szCs w:val="22"/>
        </w:rPr>
        <w:t xml:space="preserve"> implementados bajo otras modalidades jurídicas como ser Ley de Concesiones o Fideicomisos</w:t>
      </w:r>
      <w:r w:rsidR="00DC1177">
        <w:rPr>
          <w:rFonts w:ascii="Calibri" w:hAnsi="Calibri"/>
          <w:sz w:val="22"/>
          <w:szCs w:val="22"/>
        </w:rPr>
        <w:t xml:space="preserve"> u otros (proyectos eólicos, gas, etc.)</w:t>
      </w:r>
      <w:r w:rsidR="0059621C">
        <w:rPr>
          <w:rFonts w:ascii="Calibri" w:hAnsi="Calibri"/>
          <w:sz w:val="22"/>
          <w:szCs w:val="22"/>
        </w:rPr>
        <w:t>.</w:t>
      </w:r>
      <w:r w:rsidR="0063026C">
        <w:rPr>
          <w:rFonts w:ascii="Calibri" w:hAnsi="Calibri"/>
          <w:sz w:val="22"/>
          <w:szCs w:val="22"/>
        </w:rPr>
        <w:t xml:space="preserve"> También se </w:t>
      </w:r>
      <w:r w:rsidR="00B879D7">
        <w:rPr>
          <w:rFonts w:ascii="Calibri" w:hAnsi="Calibri"/>
          <w:sz w:val="22"/>
          <w:szCs w:val="22"/>
        </w:rPr>
        <w:t>podrán</w:t>
      </w:r>
      <w:r w:rsidR="0063026C">
        <w:rPr>
          <w:rFonts w:ascii="Calibri" w:hAnsi="Calibri"/>
          <w:sz w:val="22"/>
          <w:szCs w:val="22"/>
        </w:rPr>
        <w:t xml:space="preserve"> analizar otros proyectos de infraestructura llevados a cabo bajo la modalidad de obra pública tradicional pero que tenían potencia</w:t>
      </w:r>
      <w:r w:rsidR="00BE0CDD">
        <w:rPr>
          <w:rFonts w:ascii="Calibri" w:hAnsi="Calibri"/>
          <w:sz w:val="22"/>
          <w:szCs w:val="22"/>
        </w:rPr>
        <w:t>l</w:t>
      </w:r>
      <w:r w:rsidR="0063026C">
        <w:rPr>
          <w:rFonts w:ascii="Calibri" w:hAnsi="Calibri"/>
          <w:sz w:val="22"/>
          <w:szCs w:val="22"/>
        </w:rPr>
        <w:t xml:space="preserve"> para ser ejecutados por PPP</w:t>
      </w:r>
      <w:r w:rsidR="00BE0CDD">
        <w:rPr>
          <w:rFonts w:ascii="Calibri" w:hAnsi="Calibri"/>
          <w:sz w:val="22"/>
          <w:szCs w:val="22"/>
        </w:rPr>
        <w:t xml:space="preserve"> (educación o salud)</w:t>
      </w:r>
      <w:r w:rsidR="0063026C">
        <w:rPr>
          <w:rFonts w:ascii="Calibri" w:hAnsi="Calibri"/>
          <w:sz w:val="22"/>
          <w:szCs w:val="22"/>
        </w:rPr>
        <w:t xml:space="preserve">. </w:t>
      </w:r>
      <w:r w:rsidR="00B879D7">
        <w:rPr>
          <w:rFonts w:ascii="Calibri" w:hAnsi="Calibri"/>
          <w:sz w:val="22"/>
          <w:szCs w:val="22"/>
        </w:rPr>
        <w:t xml:space="preserve">Los proyectos similares a analizar se seleccionaran en conjunto con el contratante y no serán más de cuatro proyectos. </w:t>
      </w:r>
    </w:p>
    <w:p w:rsidR="0063026C" w:rsidRDefault="0063026C" w:rsidP="00F1233F">
      <w:pPr>
        <w:jc w:val="both"/>
        <w:rPr>
          <w:rFonts w:ascii="Calibri" w:hAnsi="Calibri"/>
          <w:sz w:val="22"/>
          <w:szCs w:val="22"/>
        </w:rPr>
      </w:pPr>
    </w:p>
    <w:p w:rsidR="00F1233F" w:rsidRDefault="0063026C" w:rsidP="00F1233F">
      <w:pPr>
        <w:jc w:val="both"/>
        <w:rPr>
          <w:rFonts w:ascii="Calibri" w:hAnsi="Calibri"/>
          <w:sz w:val="22"/>
          <w:szCs w:val="22"/>
        </w:rPr>
      </w:pPr>
      <w:r>
        <w:rPr>
          <w:rFonts w:ascii="Calibri" w:hAnsi="Calibri"/>
          <w:sz w:val="22"/>
          <w:szCs w:val="22"/>
        </w:rPr>
        <w:t xml:space="preserve">Para todos estos proyectos similares se deberá describir la modalidad bajo la cual fueron ejecutados, la potencialidad de ser ejecutado por PPP, las razones por las cuales no se empleó dicho mecanismo y analizar el éxito de los proyectos. </w:t>
      </w:r>
    </w:p>
    <w:p w:rsidR="00F1233F" w:rsidRPr="006C31BD" w:rsidRDefault="00F1233F" w:rsidP="00F1233F">
      <w:pPr>
        <w:jc w:val="both"/>
        <w:rPr>
          <w:rFonts w:ascii="Calibri" w:hAnsi="Calibri"/>
          <w:sz w:val="22"/>
          <w:szCs w:val="22"/>
        </w:rPr>
      </w:pPr>
    </w:p>
    <w:p w:rsidR="00F32F97" w:rsidRDefault="00F1233F" w:rsidP="00F32F97">
      <w:pPr>
        <w:jc w:val="both"/>
        <w:rPr>
          <w:rFonts w:ascii="Calibri" w:hAnsi="Calibri"/>
          <w:sz w:val="22"/>
          <w:szCs w:val="22"/>
        </w:rPr>
      </w:pPr>
      <w:r w:rsidRPr="00FA0FA1">
        <w:rPr>
          <w:rFonts w:ascii="Calibri" w:hAnsi="Calibri"/>
          <w:sz w:val="22"/>
          <w:szCs w:val="22"/>
          <w:u w:val="single"/>
        </w:rPr>
        <w:t>Insumos aportados por el contratante:</w:t>
      </w:r>
      <w:r w:rsidRPr="00FA0FA1">
        <w:rPr>
          <w:rFonts w:ascii="Calibri" w:hAnsi="Calibri"/>
          <w:sz w:val="22"/>
          <w:szCs w:val="22"/>
        </w:rPr>
        <w:t xml:space="preserve"> a) datos de </w:t>
      </w:r>
      <w:r w:rsidR="006541C3">
        <w:rPr>
          <w:rFonts w:ascii="Calibri" w:hAnsi="Calibri"/>
          <w:sz w:val="22"/>
          <w:szCs w:val="22"/>
        </w:rPr>
        <w:t xml:space="preserve">proyectos similares y </w:t>
      </w:r>
      <w:r w:rsidRPr="00FA0FA1">
        <w:rPr>
          <w:rFonts w:ascii="Calibri" w:hAnsi="Calibri"/>
          <w:sz w:val="22"/>
          <w:szCs w:val="22"/>
        </w:rPr>
        <w:t xml:space="preserve">contacto de actores </w:t>
      </w:r>
      <w:r w:rsidR="006541C3">
        <w:rPr>
          <w:rFonts w:ascii="Calibri" w:hAnsi="Calibri"/>
          <w:sz w:val="22"/>
          <w:szCs w:val="22"/>
        </w:rPr>
        <w:t>involucrados en los mismos</w:t>
      </w:r>
      <w:r>
        <w:rPr>
          <w:rFonts w:ascii="Calibri" w:hAnsi="Calibri"/>
          <w:sz w:val="22"/>
          <w:szCs w:val="22"/>
        </w:rPr>
        <w:t xml:space="preserve">, </w:t>
      </w:r>
      <w:r w:rsidRPr="00FA0FA1">
        <w:rPr>
          <w:rFonts w:ascii="Calibri" w:hAnsi="Calibri"/>
          <w:sz w:val="22"/>
          <w:szCs w:val="22"/>
        </w:rPr>
        <w:t xml:space="preserve">b) intercambios </w:t>
      </w:r>
      <w:r>
        <w:rPr>
          <w:rFonts w:ascii="Calibri" w:hAnsi="Calibri"/>
          <w:sz w:val="22"/>
          <w:szCs w:val="22"/>
        </w:rPr>
        <w:t>con el</w:t>
      </w:r>
      <w:r w:rsidRPr="00FA0FA1">
        <w:rPr>
          <w:rFonts w:ascii="Calibri" w:hAnsi="Calibri"/>
          <w:sz w:val="22"/>
          <w:szCs w:val="22"/>
        </w:rPr>
        <w:t xml:space="preserve"> personal de </w:t>
      </w:r>
      <w:r w:rsidR="008776A6">
        <w:rPr>
          <w:rFonts w:ascii="Calibri" w:hAnsi="Calibri"/>
          <w:sz w:val="22"/>
          <w:szCs w:val="22"/>
        </w:rPr>
        <w:t>los distintos ministerios,</w:t>
      </w:r>
      <w:r w:rsidR="008A4084">
        <w:rPr>
          <w:rFonts w:ascii="Calibri" w:hAnsi="Calibri"/>
          <w:sz w:val="22"/>
          <w:szCs w:val="22"/>
        </w:rPr>
        <w:t xml:space="preserve"> intendencias y CND</w:t>
      </w:r>
      <w:r w:rsidRPr="00FA0FA1">
        <w:rPr>
          <w:rFonts w:ascii="Calibri" w:hAnsi="Calibri"/>
          <w:sz w:val="22"/>
          <w:szCs w:val="22"/>
        </w:rPr>
        <w:t xml:space="preserve"> </w:t>
      </w:r>
      <w:r>
        <w:rPr>
          <w:rFonts w:ascii="Calibri" w:hAnsi="Calibri"/>
          <w:sz w:val="22"/>
          <w:szCs w:val="22"/>
        </w:rPr>
        <w:t>involucrados en el tema.</w:t>
      </w:r>
    </w:p>
    <w:p w:rsidR="00CD7528" w:rsidRDefault="00CD7528" w:rsidP="00F32F97">
      <w:pPr>
        <w:jc w:val="both"/>
        <w:rPr>
          <w:rFonts w:ascii="Calibri" w:hAnsi="Calibri"/>
          <w:sz w:val="22"/>
          <w:szCs w:val="22"/>
        </w:rPr>
      </w:pPr>
    </w:p>
    <w:p w:rsidR="00CD7528" w:rsidRDefault="00CD7528" w:rsidP="00F32F97">
      <w:pPr>
        <w:jc w:val="both"/>
        <w:rPr>
          <w:rFonts w:ascii="Calibri" w:hAnsi="Calibri"/>
          <w:sz w:val="22"/>
          <w:szCs w:val="22"/>
        </w:rPr>
      </w:pPr>
    </w:p>
    <w:p w:rsidR="00CD7528" w:rsidRDefault="00CD7528" w:rsidP="00F32F97">
      <w:pPr>
        <w:jc w:val="both"/>
        <w:rPr>
          <w:rFonts w:ascii="Calibri" w:hAnsi="Calibri"/>
          <w:sz w:val="22"/>
          <w:szCs w:val="22"/>
        </w:rPr>
      </w:pPr>
    </w:p>
    <w:p w:rsidR="00CD7528" w:rsidRDefault="00CD7528" w:rsidP="00F32F97">
      <w:pPr>
        <w:jc w:val="both"/>
        <w:rPr>
          <w:rFonts w:ascii="Calibri" w:hAnsi="Calibri"/>
          <w:sz w:val="22"/>
          <w:szCs w:val="22"/>
        </w:rPr>
      </w:pPr>
    </w:p>
    <w:p w:rsidR="00F1233F" w:rsidRDefault="00F1233F" w:rsidP="00F32F97">
      <w:pPr>
        <w:jc w:val="both"/>
        <w:rPr>
          <w:rFonts w:ascii="Calibri" w:hAnsi="Calibri"/>
          <w:sz w:val="22"/>
          <w:szCs w:val="22"/>
        </w:rPr>
      </w:pPr>
    </w:p>
    <w:p w:rsidR="00EA563C" w:rsidRPr="002E467D" w:rsidRDefault="00EA563C" w:rsidP="00EA563C">
      <w:pPr>
        <w:pStyle w:val="Sangra3detindependiente"/>
        <w:numPr>
          <w:ilvl w:val="1"/>
          <w:numId w:val="21"/>
        </w:numPr>
        <w:spacing w:before="120" w:line="240" w:lineRule="auto"/>
        <w:jc w:val="both"/>
        <w:rPr>
          <w:rFonts w:ascii="Calibri" w:hAnsi="Calibri" w:cs="Calibri"/>
          <w:b/>
          <w:bCs/>
          <w:sz w:val="22"/>
          <w:szCs w:val="24"/>
          <w:lang w:val="es-ES"/>
        </w:rPr>
      </w:pPr>
      <w:r>
        <w:rPr>
          <w:rFonts w:ascii="Calibri" w:hAnsi="Calibri" w:cs="Calibri"/>
          <w:b/>
          <w:bCs/>
          <w:sz w:val="22"/>
          <w:szCs w:val="24"/>
          <w:lang w:val="es-ES"/>
        </w:rPr>
        <w:lastRenderedPageBreak/>
        <w:t xml:space="preserve">Descripción y Análisis del Proceso de </w:t>
      </w:r>
      <w:r w:rsidR="0080266E">
        <w:rPr>
          <w:rFonts w:ascii="Calibri" w:hAnsi="Calibri" w:cs="Calibri"/>
          <w:b/>
          <w:bCs/>
          <w:sz w:val="22"/>
          <w:szCs w:val="24"/>
          <w:lang w:val="es-ES"/>
        </w:rPr>
        <w:t>Presentación de Iniciativas Privadas y la Utilización de Dicho Mecanismo</w:t>
      </w:r>
    </w:p>
    <w:p w:rsidR="00EA563C" w:rsidRPr="00300B47" w:rsidRDefault="00EA563C" w:rsidP="00EA563C">
      <w:pPr>
        <w:jc w:val="both"/>
        <w:rPr>
          <w:rFonts w:ascii="Calibri" w:hAnsi="Calibri"/>
          <w:sz w:val="22"/>
          <w:szCs w:val="22"/>
          <w:lang w:val="es-ES"/>
        </w:rPr>
      </w:pPr>
    </w:p>
    <w:p w:rsidR="00721682" w:rsidRDefault="00187265" w:rsidP="00EA563C">
      <w:pPr>
        <w:jc w:val="both"/>
        <w:rPr>
          <w:rFonts w:ascii="Calibri" w:hAnsi="Calibri"/>
          <w:sz w:val="22"/>
          <w:szCs w:val="22"/>
        </w:rPr>
      </w:pPr>
      <w:r>
        <w:rPr>
          <w:rFonts w:ascii="Calibri" w:hAnsi="Calibri"/>
          <w:sz w:val="22"/>
          <w:szCs w:val="22"/>
        </w:rPr>
        <w:t xml:space="preserve">El </w:t>
      </w:r>
      <w:r w:rsidR="00EA563C" w:rsidRPr="00910C3B">
        <w:rPr>
          <w:rFonts w:ascii="Calibri" w:hAnsi="Calibri"/>
          <w:sz w:val="22"/>
          <w:szCs w:val="22"/>
        </w:rPr>
        <w:t>consultor deberá realizar un</w:t>
      </w:r>
      <w:r w:rsidR="00EA563C">
        <w:rPr>
          <w:rFonts w:ascii="Calibri" w:hAnsi="Calibri"/>
          <w:sz w:val="22"/>
          <w:szCs w:val="22"/>
        </w:rPr>
        <w:t>a</w:t>
      </w:r>
      <w:r w:rsidR="00EA563C" w:rsidRPr="00910C3B">
        <w:rPr>
          <w:rFonts w:ascii="Calibri" w:hAnsi="Calibri"/>
          <w:sz w:val="22"/>
          <w:szCs w:val="22"/>
        </w:rPr>
        <w:t xml:space="preserve"> </w:t>
      </w:r>
      <w:r w:rsidR="00EA563C">
        <w:rPr>
          <w:rFonts w:ascii="Calibri" w:hAnsi="Calibri"/>
          <w:sz w:val="22"/>
          <w:szCs w:val="22"/>
        </w:rPr>
        <w:t xml:space="preserve">descripción </w:t>
      </w:r>
      <w:r w:rsidR="00721682">
        <w:rPr>
          <w:rFonts w:ascii="Calibri" w:hAnsi="Calibri"/>
          <w:sz w:val="22"/>
          <w:szCs w:val="22"/>
        </w:rPr>
        <w:t xml:space="preserve">y análisis </w:t>
      </w:r>
      <w:r w:rsidR="00EA563C">
        <w:rPr>
          <w:rFonts w:ascii="Calibri" w:hAnsi="Calibri"/>
          <w:sz w:val="22"/>
          <w:szCs w:val="22"/>
        </w:rPr>
        <w:t>del proceso</w:t>
      </w:r>
      <w:r w:rsidR="00721682">
        <w:rPr>
          <w:rFonts w:ascii="Calibri" w:hAnsi="Calibri"/>
          <w:sz w:val="22"/>
          <w:szCs w:val="22"/>
        </w:rPr>
        <w:t xml:space="preserve"> de presentación de iniciativas privadas, destacando las fortalezas y debilidades de dicho mecanismo. </w:t>
      </w:r>
    </w:p>
    <w:p w:rsidR="00EA563C" w:rsidRDefault="00EA563C" w:rsidP="00EA563C">
      <w:pPr>
        <w:jc w:val="both"/>
        <w:rPr>
          <w:rFonts w:ascii="Calibri" w:hAnsi="Calibri"/>
          <w:sz w:val="22"/>
          <w:szCs w:val="22"/>
        </w:rPr>
      </w:pPr>
    </w:p>
    <w:p w:rsidR="00EA563C" w:rsidRDefault="00EA563C" w:rsidP="00EA563C">
      <w:pPr>
        <w:jc w:val="both"/>
        <w:rPr>
          <w:rFonts w:ascii="Calibri" w:hAnsi="Calibri"/>
          <w:sz w:val="22"/>
          <w:szCs w:val="22"/>
        </w:rPr>
      </w:pPr>
      <w:r>
        <w:rPr>
          <w:rFonts w:ascii="Calibri" w:hAnsi="Calibri"/>
          <w:sz w:val="22"/>
          <w:szCs w:val="22"/>
        </w:rPr>
        <w:t>El consultor también deberá incluir dentro de esta actividad, un</w:t>
      </w:r>
      <w:r w:rsidR="00721682">
        <w:rPr>
          <w:rFonts w:ascii="Calibri" w:hAnsi="Calibri"/>
          <w:sz w:val="22"/>
          <w:szCs w:val="22"/>
        </w:rPr>
        <w:t xml:space="preserve">a recopilación de las iniciativas presentadas bajo esta modalidad y analizar su grado de concreción, identificando los principales factores </w:t>
      </w:r>
      <w:r w:rsidR="005739EA">
        <w:rPr>
          <w:rFonts w:ascii="Calibri" w:hAnsi="Calibri"/>
          <w:sz w:val="22"/>
          <w:szCs w:val="22"/>
        </w:rPr>
        <w:t xml:space="preserve">determinantes </w:t>
      </w:r>
      <w:r w:rsidR="00721682">
        <w:rPr>
          <w:rFonts w:ascii="Calibri" w:hAnsi="Calibri"/>
          <w:sz w:val="22"/>
          <w:szCs w:val="22"/>
        </w:rPr>
        <w:t xml:space="preserve">de dicho grado de concreción. </w:t>
      </w:r>
      <w:r w:rsidR="005739EA">
        <w:rPr>
          <w:rFonts w:ascii="Calibri" w:hAnsi="Calibri"/>
          <w:sz w:val="22"/>
          <w:szCs w:val="22"/>
        </w:rPr>
        <w:t>También se espera del consultor la propuesta de mejoras al mecanismo de forma de aumentar su utilización.</w:t>
      </w:r>
    </w:p>
    <w:p w:rsidR="00EA563C" w:rsidRPr="006C31BD" w:rsidRDefault="00EA563C" w:rsidP="00EA563C">
      <w:pPr>
        <w:jc w:val="both"/>
        <w:rPr>
          <w:rFonts w:ascii="Calibri" w:hAnsi="Calibri"/>
          <w:sz w:val="22"/>
          <w:szCs w:val="22"/>
        </w:rPr>
      </w:pPr>
    </w:p>
    <w:p w:rsidR="00EA563C" w:rsidRDefault="00EA563C" w:rsidP="00EA563C">
      <w:pPr>
        <w:jc w:val="both"/>
        <w:rPr>
          <w:rFonts w:ascii="Calibri" w:hAnsi="Calibri"/>
          <w:sz w:val="22"/>
          <w:szCs w:val="22"/>
        </w:rPr>
      </w:pPr>
      <w:r w:rsidRPr="00FA0FA1">
        <w:rPr>
          <w:rFonts w:ascii="Calibri" w:hAnsi="Calibri"/>
          <w:sz w:val="22"/>
          <w:szCs w:val="22"/>
          <w:u w:val="single"/>
        </w:rPr>
        <w:t>Insumos aportados por el contratante:</w:t>
      </w:r>
      <w:r w:rsidRPr="00FA0FA1">
        <w:rPr>
          <w:rFonts w:ascii="Calibri" w:hAnsi="Calibri"/>
          <w:sz w:val="22"/>
          <w:szCs w:val="22"/>
        </w:rPr>
        <w:t xml:space="preserve"> a) datos de contacto de actores relevantes</w:t>
      </w:r>
      <w:r w:rsidR="00D67841">
        <w:rPr>
          <w:rFonts w:ascii="Calibri" w:hAnsi="Calibri"/>
          <w:sz w:val="22"/>
          <w:szCs w:val="22"/>
        </w:rPr>
        <w:t xml:space="preserve">, </w:t>
      </w:r>
      <w:r w:rsidRPr="00FA0FA1">
        <w:rPr>
          <w:rFonts w:ascii="Calibri" w:hAnsi="Calibri"/>
          <w:sz w:val="22"/>
          <w:szCs w:val="22"/>
        </w:rPr>
        <w:t xml:space="preserve">b) intercambios </w:t>
      </w:r>
      <w:r w:rsidR="004F364F">
        <w:rPr>
          <w:rFonts w:ascii="Calibri" w:hAnsi="Calibri"/>
          <w:sz w:val="22"/>
          <w:szCs w:val="22"/>
        </w:rPr>
        <w:t>con el</w:t>
      </w:r>
      <w:r w:rsidRPr="00FA0FA1">
        <w:rPr>
          <w:rFonts w:ascii="Calibri" w:hAnsi="Calibri"/>
          <w:sz w:val="22"/>
          <w:szCs w:val="22"/>
        </w:rPr>
        <w:t xml:space="preserve"> personal de CND, MEF </w:t>
      </w:r>
      <w:r>
        <w:rPr>
          <w:rFonts w:ascii="Calibri" w:hAnsi="Calibri"/>
          <w:sz w:val="22"/>
          <w:szCs w:val="22"/>
        </w:rPr>
        <w:t>y OPP involucrados en el tema.</w:t>
      </w:r>
    </w:p>
    <w:p w:rsidR="00EA563C" w:rsidRDefault="00EA563C" w:rsidP="00F32F97">
      <w:pPr>
        <w:jc w:val="both"/>
        <w:rPr>
          <w:rFonts w:ascii="Calibri" w:hAnsi="Calibri"/>
          <w:sz w:val="22"/>
          <w:szCs w:val="22"/>
        </w:rPr>
      </w:pPr>
    </w:p>
    <w:p w:rsidR="00ED4548" w:rsidRDefault="00ED4548" w:rsidP="00F32F97">
      <w:pPr>
        <w:jc w:val="both"/>
        <w:rPr>
          <w:rFonts w:ascii="Calibri" w:hAnsi="Calibri"/>
          <w:sz w:val="22"/>
          <w:szCs w:val="22"/>
        </w:rPr>
      </w:pPr>
    </w:p>
    <w:p w:rsidR="00470D90" w:rsidRPr="002E467D" w:rsidRDefault="00470D90" w:rsidP="00470D90">
      <w:pPr>
        <w:pStyle w:val="Sangra3detindependiente"/>
        <w:numPr>
          <w:ilvl w:val="1"/>
          <w:numId w:val="21"/>
        </w:numPr>
        <w:spacing w:before="120" w:line="240" w:lineRule="auto"/>
        <w:jc w:val="both"/>
        <w:rPr>
          <w:rFonts w:ascii="Calibri" w:hAnsi="Calibri" w:cs="Calibri"/>
          <w:b/>
          <w:bCs/>
          <w:sz w:val="22"/>
          <w:szCs w:val="24"/>
          <w:lang w:val="es-ES"/>
        </w:rPr>
      </w:pPr>
      <w:r>
        <w:rPr>
          <w:rFonts w:ascii="Calibri" w:hAnsi="Calibri" w:cs="Calibri"/>
          <w:b/>
          <w:bCs/>
          <w:sz w:val="22"/>
          <w:szCs w:val="24"/>
          <w:lang w:val="es-ES"/>
        </w:rPr>
        <w:t>Descripción y Análisis del Proceso de Financiamiento de Proyectos PPP o Similares</w:t>
      </w:r>
    </w:p>
    <w:p w:rsidR="00470D90" w:rsidRPr="00300B47" w:rsidRDefault="00470D90" w:rsidP="00470D90">
      <w:pPr>
        <w:jc w:val="both"/>
        <w:rPr>
          <w:rFonts w:ascii="Calibri" w:hAnsi="Calibri"/>
          <w:sz w:val="22"/>
          <w:szCs w:val="22"/>
          <w:lang w:val="es-ES"/>
        </w:rPr>
      </w:pPr>
    </w:p>
    <w:p w:rsidR="0029493E" w:rsidRDefault="00F65A6B" w:rsidP="00470D90">
      <w:pPr>
        <w:jc w:val="both"/>
        <w:rPr>
          <w:rFonts w:ascii="Calibri" w:hAnsi="Calibri"/>
          <w:sz w:val="22"/>
          <w:szCs w:val="22"/>
        </w:rPr>
      </w:pPr>
      <w:r>
        <w:rPr>
          <w:rFonts w:ascii="Calibri" w:hAnsi="Calibri"/>
          <w:sz w:val="22"/>
          <w:szCs w:val="22"/>
        </w:rPr>
        <w:t>En el caso de los proyectos que cuenten con cierre financiero o estén próximo a él, e</w:t>
      </w:r>
      <w:r w:rsidR="00B83C62">
        <w:rPr>
          <w:rFonts w:ascii="Calibri" w:hAnsi="Calibri"/>
          <w:sz w:val="22"/>
          <w:szCs w:val="22"/>
        </w:rPr>
        <w:t xml:space="preserve">l </w:t>
      </w:r>
      <w:r w:rsidR="00470D90" w:rsidRPr="00910C3B">
        <w:rPr>
          <w:rFonts w:ascii="Calibri" w:hAnsi="Calibri"/>
          <w:sz w:val="22"/>
          <w:szCs w:val="22"/>
        </w:rPr>
        <w:t>consultor deberá realizar un</w:t>
      </w:r>
      <w:r w:rsidR="00470D90">
        <w:rPr>
          <w:rFonts w:ascii="Calibri" w:hAnsi="Calibri"/>
          <w:sz w:val="22"/>
          <w:szCs w:val="22"/>
        </w:rPr>
        <w:t>a</w:t>
      </w:r>
      <w:r w:rsidR="00470D90" w:rsidRPr="00910C3B">
        <w:rPr>
          <w:rFonts w:ascii="Calibri" w:hAnsi="Calibri"/>
          <w:sz w:val="22"/>
          <w:szCs w:val="22"/>
        </w:rPr>
        <w:t xml:space="preserve"> </w:t>
      </w:r>
      <w:r w:rsidR="00470D90">
        <w:rPr>
          <w:rFonts w:ascii="Calibri" w:hAnsi="Calibri"/>
          <w:sz w:val="22"/>
          <w:szCs w:val="22"/>
        </w:rPr>
        <w:t>descripción del proceso</w:t>
      </w:r>
      <w:r w:rsidR="00DC1177">
        <w:rPr>
          <w:rFonts w:ascii="Calibri" w:hAnsi="Calibri"/>
          <w:sz w:val="22"/>
          <w:szCs w:val="22"/>
        </w:rPr>
        <w:t xml:space="preserve"> de financiamiento de los proyectos PPP o similares (incluyendo </w:t>
      </w:r>
      <w:r w:rsidR="00B40FE4">
        <w:rPr>
          <w:rFonts w:ascii="Calibri" w:hAnsi="Calibri"/>
          <w:sz w:val="22"/>
          <w:szCs w:val="22"/>
        </w:rPr>
        <w:t xml:space="preserve">como </w:t>
      </w:r>
      <w:r w:rsidR="00DC1177">
        <w:rPr>
          <w:rFonts w:ascii="Calibri" w:hAnsi="Calibri"/>
          <w:sz w:val="22"/>
          <w:szCs w:val="22"/>
        </w:rPr>
        <w:t>similares</w:t>
      </w:r>
      <w:r w:rsidR="00B40FE4">
        <w:rPr>
          <w:rFonts w:ascii="Calibri" w:hAnsi="Calibri"/>
          <w:sz w:val="22"/>
          <w:szCs w:val="22"/>
        </w:rPr>
        <w:t>,</w:t>
      </w:r>
      <w:r w:rsidR="00DC1177">
        <w:rPr>
          <w:rFonts w:ascii="Calibri" w:hAnsi="Calibri"/>
          <w:sz w:val="22"/>
          <w:szCs w:val="22"/>
        </w:rPr>
        <w:t xml:space="preserve"> los proyectos mencionados en el punto 3.4)</w:t>
      </w:r>
      <w:r w:rsidR="00506FA8">
        <w:rPr>
          <w:rFonts w:ascii="Calibri" w:hAnsi="Calibri"/>
          <w:sz w:val="22"/>
          <w:szCs w:val="22"/>
        </w:rPr>
        <w:t xml:space="preserve">. Por proceso de financiamiento se entiende la descripción de instrumentos utilizados </w:t>
      </w:r>
      <w:r w:rsidR="0029493E">
        <w:rPr>
          <w:rFonts w:ascii="Calibri" w:hAnsi="Calibri"/>
          <w:sz w:val="22"/>
          <w:szCs w:val="22"/>
        </w:rPr>
        <w:t xml:space="preserve">para la financiación de los proyectos y las condiciones obtenidas para dichos instrumentos (plazos, tasas, garantías, etc.). </w:t>
      </w:r>
    </w:p>
    <w:p w:rsidR="003D518C" w:rsidRDefault="003D518C" w:rsidP="00470D90">
      <w:pPr>
        <w:jc w:val="both"/>
        <w:rPr>
          <w:rFonts w:ascii="Calibri" w:hAnsi="Calibri"/>
          <w:sz w:val="22"/>
          <w:szCs w:val="22"/>
        </w:rPr>
      </w:pPr>
    </w:p>
    <w:p w:rsidR="00DC1177" w:rsidRDefault="0029493E" w:rsidP="00470D90">
      <w:pPr>
        <w:jc w:val="both"/>
        <w:rPr>
          <w:rFonts w:ascii="Calibri" w:hAnsi="Calibri"/>
          <w:sz w:val="22"/>
          <w:szCs w:val="22"/>
        </w:rPr>
      </w:pPr>
      <w:r>
        <w:rPr>
          <w:rFonts w:ascii="Calibri" w:hAnsi="Calibri"/>
          <w:sz w:val="22"/>
          <w:szCs w:val="22"/>
        </w:rPr>
        <w:t xml:space="preserve">En cuanto al análisis del proceso de financiamiento, el consultor deberá realizar un análisis crítico de </w:t>
      </w:r>
      <w:r w:rsidR="003D518C">
        <w:rPr>
          <w:rFonts w:ascii="Calibri" w:hAnsi="Calibri"/>
          <w:sz w:val="22"/>
          <w:szCs w:val="22"/>
        </w:rPr>
        <w:t>las</w:t>
      </w:r>
      <w:r w:rsidR="00506FA8">
        <w:rPr>
          <w:rFonts w:ascii="Calibri" w:hAnsi="Calibri"/>
          <w:sz w:val="22"/>
          <w:szCs w:val="22"/>
        </w:rPr>
        <w:t xml:space="preserve"> </w:t>
      </w:r>
      <w:r w:rsidR="003D518C">
        <w:rPr>
          <w:rFonts w:ascii="Calibri" w:hAnsi="Calibri"/>
          <w:sz w:val="22"/>
          <w:szCs w:val="22"/>
        </w:rPr>
        <w:t xml:space="preserve">condiciones obtenidas para los financiamientos con respecto a las condiciones de mercado y de las restricciones que enfrentaron las empresas oferentes. </w:t>
      </w:r>
    </w:p>
    <w:p w:rsidR="00DC1177" w:rsidRDefault="00DC1177" w:rsidP="00470D90">
      <w:pPr>
        <w:jc w:val="both"/>
        <w:rPr>
          <w:rFonts w:ascii="Calibri" w:hAnsi="Calibri"/>
          <w:sz w:val="22"/>
          <w:szCs w:val="22"/>
        </w:rPr>
      </w:pPr>
    </w:p>
    <w:p w:rsidR="00470D90" w:rsidRDefault="003D518C" w:rsidP="00470D90">
      <w:pPr>
        <w:jc w:val="both"/>
        <w:rPr>
          <w:rFonts w:ascii="Calibri" w:hAnsi="Calibri"/>
          <w:sz w:val="22"/>
          <w:szCs w:val="22"/>
        </w:rPr>
      </w:pPr>
      <w:r>
        <w:rPr>
          <w:rFonts w:ascii="Calibri" w:hAnsi="Calibri"/>
          <w:sz w:val="22"/>
          <w:szCs w:val="22"/>
        </w:rPr>
        <w:t xml:space="preserve">También el consultor deberá describir y evaluar las actividades realizadas por parte de MEF, OPP y CND con respecto al tema financiamiento (estudio del Banco Mundial, consultoría FOMIN, rondas de entrevistas, cursos, etc.), detallando el alcance de </w:t>
      </w:r>
      <w:r w:rsidR="00602C6B">
        <w:rPr>
          <w:rFonts w:ascii="Calibri" w:hAnsi="Calibri"/>
          <w:sz w:val="22"/>
          <w:szCs w:val="22"/>
        </w:rPr>
        <w:t>las actividades realizadas.</w:t>
      </w:r>
    </w:p>
    <w:p w:rsidR="00470D90" w:rsidRPr="006C31BD" w:rsidRDefault="00470D90" w:rsidP="00470D90">
      <w:pPr>
        <w:jc w:val="both"/>
        <w:rPr>
          <w:rFonts w:ascii="Calibri" w:hAnsi="Calibri"/>
          <w:sz w:val="22"/>
          <w:szCs w:val="22"/>
        </w:rPr>
      </w:pPr>
    </w:p>
    <w:p w:rsidR="00470D90" w:rsidRPr="006C31BD" w:rsidRDefault="00470D90" w:rsidP="00470D90">
      <w:pPr>
        <w:jc w:val="both"/>
        <w:rPr>
          <w:rFonts w:ascii="Calibri" w:hAnsi="Calibri"/>
          <w:sz w:val="22"/>
          <w:szCs w:val="22"/>
        </w:rPr>
      </w:pPr>
      <w:r w:rsidRPr="00FA0FA1">
        <w:rPr>
          <w:rFonts w:ascii="Calibri" w:hAnsi="Calibri"/>
          <w:sz w:val="22"/>
          <w:szCs w:val="22"/>
          <w:u w:val="single"/>
        </w:rPr>
        <w:t>Insumos aportados por el contratante:</w:t>
      </w:r>
      <w:r w:rsidRPr="00FA0FA1">
        <w:rPr>
          <w:rFonts w:ascii="Calibri" w:hAnsi="Calibri"/>
          <w:sz w:val="22"/>
          <w:szCs w:val="22"/>
        </w:rPr>
        <w:t xml:space="preserve"> a) datos de contacto de actores relevantes</w:t>
      </w:r>
      <w:r>
        <w:rPr>
          <w:rFonts w:ascii="Calibri" w:hAnsi="Calibri"/>
          <w:sz w:val="22"/>
          <w:szCs w:val="22"/>
        </w:rPr>
        <w:t xml:space="preserve"> (</w:t>
      </w:r>
      <w:r w:rsidR="00BD54E5">
        <w:rPr>
          <w:rFonts w:ascii="Calibri" w:hAnsi="Calibri"/>
          <w:sz w:val="22"/>
          <w:szCs w:val="22"/>
        </w:rPr>
        <w:t xml:space="preserve">mercado financiero, empresas constructoras/promotoras, </w:t>
      </w:r>
      <w:r>
        <w:rPr>
          <w:rFonts w:ascii="Calibri" w:hAnsi="Calibri"/>
          <w:sz w:val="22"/>
          <w:szCs w:val="22"/>
        </w:rPr>
        <w:t>etc.)</w:t>
      </w:r>
      <w:r w:rsidRPr="00FA0FA1">
        <w:rPr>
          <w:rFonts w:ascii="Calibri" w:hAnsi="Calibri"/>
          <w:sz w:val="22"/>
          <w:szCs w:val="22"/>
        </w:rPr>
        <w:t xml:space="preserve">, b) intercambios </w:t>
      </w:r>
      <w:r w:rsidR="00BD54E5">
        <w:rPr>
          <w:rFonts w:ascii="Calibri" w:hAnsi="Calibri"/>
          <w:sz w:val="22"/>
          <w:szCs w:val="22"/>
        </w:rPr>
        <w:t>con</w:t>
      </w:r>
      <w:r w:rsidRPr="00FA0FA1">
        <w:rPr>
          <w:rFonts w:ascii="Calibri" w:hAnsi="Calibri"/>
          <w:sz w:val="22"/>
          <w:szCs w:val="22"/>
        </w:rPr>
        <w:t xml:space="preserve"> personal de CND, MEF </w:t>
      </w:r>
      <w:r>
        <w:rPr>
          <w:rFonts w:ascii="Calibri" w:hAnsi="Calibri"/>
          <w:sz w:val="22"/>
          <w:szCs w:val="22"/>
        </w:rPr>
        <w:t>y OPP involucrados en el tema</w:t>
      </w:r>
      <w:r w:rsidR="00BD54E5">
        <w:rPr>
          <w:rFonts w:ascii="Calibri" w:hAnsi="Calibri"/>
          <w:sz w:val="22"/>
          <w:szCs w:val="22"/>
        </w:rPr>
        <w:t>, c) estudios realizados hasta el momento</w:t>
      </w:r>
      <w:r>
        <w:rPr>
          <w:rFonts w:ascii="Calibri" w:hAnsi="Calibri"/>
          <w:sz w:val="22"/>
          <w:szCs w:val="22"/>
        </w:rPr>
        <w:t>.</w:t>
      </w:r>
    </w:p>
    <w:p w:rsidR="00EA563C" w:rsidRPr="006C31BD" w:rsidRDefault="00EA563C" w:rsidP="00F32F97">
      <w:pPr>
        <w:jc w:val="both"/>
        <w:rPr>
          <w:rFonts w:ascii="Calibri" w:hAnsi="Calibri"/>
          <w:sz w:val="22"/>
          <w:szCs w:val="22"/>
        </w:rPr>
      </w:pPr>
    </w:p>
    <w:p w:rsidR="00F32F97" w:rsidRPr="002E467D" w:rsidRDefault="00EA563C" w:rsidP="00470D90">
      <w:pPr>
        <w:pStyle w:val="Sangra3detindependiente"/>
        <w:numPr>
          <w:ilvl w:val="1"/>
          <w:numId w:val="21"/>
        </w:numPr>
        <w:spacing w:before="120" w:line="240" w:lineRule="auto"/>
        <w:jc w:val="both"/>
        <w:rPr>
          <w:rFonts w:ascii="Calibri" w:hAnsi="Calibri" w:cs="Calibri"/>
          <w:b/>
          <w:bCs/>
          <w:sz w:val="22"/>
          <w:szCs w:val="24"/>
          <w:lang w:val="es-ES"/>
        </w:rPr>
      </w:pPr>
      <w:r>
        <w:rPr>
          <w:rFonts w:ascii="Calibri" w:hAnsi="Calibri" w:cs="Calibri"/>
          <w:b/>
          <w:bCs/>
          <w:sz w:val="22"/>
          <w:szCs w:val="24"/>
          <w:lang w:val="es-ES"/>
        </w:rPr>
        <w:t>Principales Lecciones Aprendidas</w:t>
      </w:r>
    </w:p>
    <w:p w:rsidR="00F32F97" w:rsidRPr="00300B47" w:rsidRDefault="00F32F97" w:rsidP="00F32F97">
      <w:pPr>
        <w:jc w:val="both"/>
        <w:rPr>
          <w:rFonts w:ascii="Calibri" w:hAnsi="Calibri"/>
          <w:sz w:val="22"/>
          <w:szCs w:val="22"/>
          <w:lang w:val="es-ES"/>
        </w:rPr>
      </w:pPr>
    </w:p>
    <w:p w:rsidR="00F32F97" w:rsidRDefault="00F32F97" w:rsidP="00F32F97">
      <w:pPr>
        <w:jc w:val="both"/>
        <w:rPr>
          <w:rFonts w:ascii="Calibri" w:hAnsi="Calibri"/>
          <w:sz w:val="22"/>
          <w:szCs w:val="22"/>
        </w:rPr>
      </w:pPr>
      <w:r w:rsidRPr="00910C3B">
        <w:rPr>
          <w:rFonts w:ascii="Calibri" w:hAnsi="Calibri"/>
          <w:sz w:val="22"/>
          <w:szCs w:val="22"/>
        </w:rPr>
        <w:t xml:space="preserve">En base </w:t>
      </w:r>
      <w:r w:rsidR="00B83C62">
        <w:rPr>
          <w:rFonts w:ascii="Calibri" w:hAnsi="Calibri"/>
          <w:sz w:val="22"/>
          <w:szCs w:val="22"/>
        </w:rPr>
        <w:t>a todo lo anterior</w:t>
      </w:r>
      <w:r w:rsidR="00703829">
        <w:rPr>
          <w:rFonts w:ascii="Calibri" w:hAnsi="Calibri"/>
          <w:sz w:val="22"/>
          <w:szCs w:val="22"/>
        </w:rPr>
        <w:t xml:space="preserve"> y a la comparación de los distintos proyectos estudiados (principalmente la UPPL y el Corredor Vial 21-24)</w:t>
      </w:r>
      <w:r w:rsidR="00B83C62">
        <w:rPr>
          <w:rFonts w:ascii="Calibri" w:hAnsi="Calibri"/>
          <w:sz w:val="22"/>
          <w:szCs w:val="22"/>
        </w:rPr>
        <w:t xml:space="preserve">, </w:t>
      </w:r>
      <w:r w:rsidR="00703829">
        <w:rPr>
          <w:rFonts w:ascii="Calibri" w:hAnsi="Calibri"/>
          <w:sz w:val="22"/>
          <w:szCs w:val="22"/>
        </w:rPr>
        <w:t xml:space="preserve">el consultor </w:t>
      </w:r>
      <w:r w:rsidRPr="00910C3B">
        <w:rPr>
          <w:rFonts w:ascii="Calibri" w:hAnsi="Calibri"/>
          <w:sz w:val="22"/>
          <w:szCs w:val="22"/>
        </w:rPr>
        <w:t>deberá realizar un</w:t>
      </w:r>
      <w:r w:rsidR="00B51694">
        <w:rPr>
          <w:rFonts w:ascii="Calibri" w:hAnsi="Calibri"/>
          <w:sz w:val="22"/>
          <w:szCs w:val="22"/>
        </w:rPr>
        <w:t xml:space="preserve"> análisis crítico de las principales lecciones aprendidas en el proceso de PPP en Uruguay, incluyendo aspectos que funcionaron exitosamente como aquellos que por </w:t>
      </w:r>
      <w:r w:rsidR="007A0CA1">
        <w:rPr>
          <w:rFonts w:ascii="Calibri" w:hAnsi="Calibri"/>
          <w:sz w:val="22"/>
          <w:szCs w:val="22"/>
        </w:rPr>
        <w:t>distintos</w:t>
      </w:r>
      <w:r w:rsidR="00B51694">
        <w:rPr>
          <w:rFonts w:ascii="Calibri" w:hAnsi="Calibri"/>
          <w:sz w:val="22"/>
          <w:szCs w:val="22"/>
        </w:rPr>
        <w:t xml:space="preserve"> motivos afectaron negativamente el desarrollo de la herramienta PPP en Uruguay. </w:t>
      </w:r>
      <w:r w:rsidR="007A0CA1">
        <w:rPr>
          <w:rFonts w:ascii="Calibri" w:hAnsi="Calibri"/>
          <w:sz w:val="22"/>
          <w:szCs w:val="22"/>
        </w:rPr>
        <w:t xml:space="preserve">Las lecciones aprendidas podrán ser de índole </w:t>
      </w:r>
      <w:r w:rsidR="00E75A0F">
        <w:rPr>
          <w:rFonts w:ascii="Calibri" w:hAnsi="Calibri"/>
          <w:sz w:val="22"/>
          <w:szCs w:val="22"/>
        </w:rPr>
        <w:t xml:space="preserve">legales, </w:t>
      </w:r>
      <w:r w:rsidR="007A0CA1">
        <w:rPr>
          <w:rFonts w:ascii="Calibri" w:hAnsi="Calibri"/>
          <w:sz w:val="22"/>
          <w:szCs w:val="22"/>
        </w:rPr>
        <w:t>financieras, ins</w:t>
      </w:r>
      <w:r w:rsidR="00E75A0F">
        <w:rPr>
          <w:rFonts w:ascii="Calibri" w:hAnsi="Calibri"/>
          <w:sz w:val="22"/>
          <w:szCs w:val="22"/>
        </w:rPr>
        <w:t xml:space="preserve">titucionales, comunicacionales, relacionadas con aspectos de los proyectos (montos y número de proyectos), entre otras. </w:t>
      </w:r>
      <w:r w:rsidR="00095C4E">
        <w:rPr>
          <w:rFonts w:ascii="Calibri" w:hAnsi="Calibri"/>
          <w:sz w:val="22"/>
          <w:szCs w:val="22"/>
        </w:rPr>
        <w:t xml:space="preserve">En el informe deberán incluirse aquellos aspectos que el consultor considere relevantes en los temas que dificultaron el desarrollo de los instrumentos disponibles en </w:t>
      </w:r>
      <w:r w:rsidR="00602C6B">
        <w:rPr>
          <w:rFonts w:ascii="Calibri" w:hAnsi="Calibri"/>
          <w:sz w:val="22"/>
          <w:szCs w:val="22"/>
        </w:rPr>
        <w:t>Uruguay</w:t>
      </w:r>
      <w:r w:rsidR="00095C4E">
        <w:rPr>
          <w:rFonts w:ascii="Calibri" w:hAnsi="Calibri"/>
          <w:sz w:val="22"/>
          <w:szCs w:val="22"/>
        </w:rPr>
        <w:t xml:space="preserve">, mostrando los “hechos estilizados” que </w:t>
      </w:r>
      <w:r w:rsidR="00095C4E">
        <w:rPr>
          <w:rFonts w:ascii="Calibri" w:hAnsi="Calibri"/>
          <w:sz w:val="22"/>
          <w:szCs w:val="22"/>
        </w:rPr>
        <w:lastRenderedPageBreak/>
        <w:t>reporta la literatura especializada en el tema, así como las soluciones que se han presentado de acuerdo a la evidencia empírica internacional sobre los mismos.</w:t>
      </w:r>
    </w:p>
    <w:p w:rsidR="00F32F97" w:rsidRPr="006C31BD" w:rsidRDefault="00F32F97" w:rsidP="00F32F97">
      <w:pPr>
        <w:jc w:val="both"/>
        <w:rPr>
          <w:rFonts w:ascii="Calibri" w:hAnsi="Calibri"/>
          <w:sz w:val="22"/>
          <w:szCs w:val="22"/>
        </w:rPr>
      </w:pPr>
    </w:p>
    <w:p w:rsidR="00F32F97" w:rsidRDefault="00F32F97" w:rsidP="00F32F97">
      <w:pPr>
        <w:jc w:val="both"/>
        <w:rPr>
          <w:rFonts w:ascii="Calibri" w:hAnsi="Calibri"/>
          <w:sz w:val="22"/>
          <w:szCs w:val="22"/>
        </w:rPr>
      </w:pPr>
      <w:r w:rsidRPr="00FA0FA1">
        <w:rPr>
          <w:rFonts w:ascii="Calibri" w:hAnsi="Calibri"/>
          <w:sz w:val="22"/>
          <w:szCs w:val="22"/>
          <w:u w:val="single"/>
        </w:rPr>
        <w:t>Insumos aportados por el contratante:</w:t>
      </w:r>
      <w:r w:rsidRPr="00FA0FA1">
        <w:rPr>
          <w:rFonts w:ascii="Calibri" w:hAnsi="Calibri"/>
          <w:sz w:val="22"/>
          <w:szCs w:val="22"/>
        </w:rPr>
        <w:t xml:space="preserve"> a) datos de contacto de actores relevantes</w:t>
      </w:r>
      <w:r w:rsidR="004154B3">
        <w:rPr>
          <w:rFonts w:ascii="Calibri" w:hAnsi="Calibri"/>
          <w:sz w:val="22"/>
          <w:szCs w:val="22"/>
        </w:rPr>
        <w:t xml:space="preserve">, </w:t>
      </w:r>
      <w:r w:rsidRPr="00FA0FA1">
        <w:rPr>
          <w:rFonts w:ascii="Calibri" w:hAnsi="Calibri"/>
          <w:sz w:val="22"/>
          <w:szCs w:val="22"/>
        </w:rPr>
        <w:t xml:space="preserve">b) intercambios </w:t>
      </w:r>
      <w:r w:rsidR="004154B3">
        <w:rPr>
          <w:rFonts w:ascii="Calibri" w:hAnsi="Calibri"/>
          <w:sz w:val="22"/>
          <w:szCs w:val="22"/>
        </w:rPr>
        <w:t>con el</w:t>
      </w:r>
      <w:r w:rsidRPr="00FA0FA1">
        <w:rPr>
          <w:rFonts w:ascii="Calibri" w:hAnsi="Calibri"/>
          <w:sz w:val="22"/>
          <w:szCs w:val="22"/>
        </w:rPr>
        <w:t xml:space="preserve"> personal de CND, MEF </w:t>
      </w:r>
      <w:r w:rsidR="004154B3">
        <w:rPr>
          <w:rFonts w:ascii="Calibri" w:hAnsi="Calibri"/>
          <w:sz w:val="22"/>
          <w:szCs w:val="22"/>
        </w:rPr>
        <w:t>y OPP involucrados en el tema, c) otros documentos realizados sobre lecciones aprendidas en la región (FOMIN)</w:t>
      </w:r>
      <w:r w:rsidR="00095C4E">
        <w:rPr>
          <w:rFonts w:ascii="Calibri" w:hAnsi="Calibri"/>
          <w:sz w:val="22"/>
          <w:szCs w:val="22"/>
        </w:rPr>
        <w:t xml:space="preserve"> y fuera de la región</w:t>
      </w:r>
      <w:r w:rsidR="00602C6B">
        <w:rPr>
          <w:rFonts w:ascii="Calibri" w:hAnsi="Calibri"/>
          <w:sz w:val="22"/>
          <w:szCs w:val="22"/>
        </w:rPr>
        <w:t xml:space="preserve"> y evaluaciones de programas de PPP</w:t>
      </w:r>
      <w:r w:rsidR="004154B3">
        <w:rPr>
          <w:rFonts w:ascii="Calibri" w:hAnsi="Calibri"/>
          <w:sz w:val="22"/>
          <w:szCs w:val="22"/>
        </w:rPr>
        <w:t>.</w:t>
      </w:r>
    </w:p>
    <w:p w:rsidR="009D1D40" w:rsidRDefault="009D1D40" w:rsidP="00E05A17">
      <w:pPr>
        <w:jc w:val="both"/>
        <w:rPr>
          <w:rFonts w:ascii="Calibri" w:hAnsi="Calibri" w:cs="Calibri"/>
          <w:sz w:val="22"/>
          <w:szCs w:val="22"/>
          <w:lang w:val="es-ES"/>
        </w:rPr>
      </w:pPr>
    </w:p>
    <w:p w:rsidR="00F32F97" w:rsidRPr="002E467D" w:rsidRDefault="00C9435B" w:rsidP="00470D90">
      <w:pPr>
        <w:pStyle w:val="Sangra3detindependiente"/>
        <w:numPr>
          <w:ilvl w:val="1"/>
          <w:numId w:val="21"/>
        </w:numPr>
        <w:spacing w:before="120" w:line="240" w:lineRule="auto"/>
        <w:jc w:val="both"/>
        <w:rPr>
          <w:rFonts w:ascii="Calibri" w:hAnsi="Calibri" w:cs="Calibri"/>
          <w:b/>
          <w:bCs/>
          <w:sz w:val="22"/>
          <w:szCs w:val="24"/>
          <w:lang w:val="es-ES"/>
        </w:rPr>
      </w:pPr>
      <w:r>
        <w:rPr>
          <w:rFonts w:ascii="Calibri" w:hAnsi="Calibri" w:cs="Calibri"/>
          <w:b/>
          <w:bCs/>
          <w:sz w:val="22"/>
          <w:szCs w:val="24"/>
          <w:lang w:val="es-ES"/>
        </w:rPr>
        <w:t>Recomendaciones Para Mejorar el Sistema PPP en Uruguay</w:t>
      </w:r>
    </w:p>
    <w:p w:rsidR="00F32F97" w:rsidRPr="00300B47" w:rsidRDefault="00F32F97" w:rsidP="00F32F97">
      <w:pPr>
        <w:jc w:val="both"/>
        <w:rPr>
          <w:rFonts w:ascii="Calibri" w:hAnsi="Calibri"/>
          <w:sz w:val="22"/>
          <w:szCs w:val="22"/>
          <w:lang w:val="es-ES"/>
        </w:rPr>
      </w:pPr>
    </w:p>
    <w:p w:rsidR="00A869C8" w:rsidRDefault="007707AA" w:rsidP="007707AA">
      <w:pPr>
        <w:jc w:val="both"/>
        <w:rPr>
          <w:rFonts w:ascii="Calibri" w:hAnsi="Calibri"/>
          <w:sz w:val="22"/>
          <w:szCs w:val="22"/>
        </w:rPr>
      </w:pPr>
      <w:r w:rsidRPr="00910C3B">
        <w:rPr>
          <w:rFonts w:ascii="Calibri" w:hAnsi="Calibri"/>
          <w:sz w:val="22"/>
          <w:szCs w:val="22"/>
        </w:rPr>
        <w:t>En base a su exper</w:t>
      </w:r>
      <w:r w:rsidR="00A869C8">
        <w:rPr>
          <w:rFonts w:ascii="Calibri" w:hAnsi="Calibri"/>
          <w:sz w:val="22"/>
          <w:szCs w:val="22"/>
        </w:rPr>
        <w:t>iencia y las lecciones aprendidas presentadas</w:t>
      </w:r>
      <w:r w:rsidRPr="00910C3B">
        <w:rPr>
          <w:rFonts w:ascii="Calibri" w:hAnsi="Calibri"/>
          <w:sz w:val="22"/>
          <w:szCs w:val="22"/>
        </w:rPr>
        <w:t xml:space="preserve">, el consultor deberá realizar </w:t>
      </w:r>
      <w:r w:rsidR="00A869C8">
        <w:rPr>
          <w:rFonts w:ascii="Calibri" w:hAnsi="Calibri"/>
          <w:sz w:val="22"/>
          <w:szCs w:val="22"/>
        </w:rPr>
        <w:t>una seri</w:t>
      </w:r>
      <w:r w:rsidR="00B40FE4">
        <w:rPr>
          <w:rFonts w:ascii="Calibri" w:hAnsi="Calibri"/>
          <w:sz w:val="22"/>
          <w:szCs w:val="22"/>
        </w:rPr>
        <w:t>e</w:t>
      </w:r>
      <w:r w:rsidR="00A869C8">
        <w:rPr>
          <w:rFonts w:ascii="Calibri" w:hAnsi="Calibri"/>
          <w:sz w:val="22"/>
          <w:szCs w:val="22"/>
        </w:rPr>
        <w:t xml:space="preserve"> de recomendaciones para mejorar el sistema PPP en Uruguay y fomentar el uso de la herramienta. Cada recomendación realizada deberá acompañarse de una pr</w:t>
      </w:r>
      <w:r w:rsidR="00F65A6B">
        <w:rPr>
          <w:rFonts w:ascii="Calibri" w:hAnsi="Calibri"/>
          <w:sz w:val="22"/>
          <w:szCs w:val="22"/>
        </w:rPr>
        <w:t>opuesta de cómo llevar adelante</w:t>
      </w:r>
      <w:r w:rsidR="00A869C8">
        <w:rPr>
          <w:rFonts w:ascii="Calibri" w:hAnsi="Calibri"/>
          <w:sz w:val="22"/>
          <w:szCs w:val="22"/>
        </w:rPr>
        <w:t xml:space="preserve"> dicha recomendación y de un análisis de viabilidad técnica, administrativa e institucional de la implementación de la misma. </w:t>
      </w:r>
    </w:p>
    <w:p w:rsidR="007707AA" w:rsidRPr="006C31BD" w:rsidRDefault="007707AA" w:rsidP="007707AA">
      <w:pPr>
        <w:jc w:val="both"/>
        <w:rPr>
          <w:rFonts w:ascii="Calibri" w:hAnsi="Calibri"/>
          <w:sz w:val="22"/>
          <w:szCs w:val="22"/>
        </w:rPr>
      </w:pPr>
    </w:p>
    <w:p w:rsidR="007707AA" w:rsidRDefault="007707AA" w:rsidP="007707AA">
      <w:pPr>
        <w:jc w:val="both"/>
        <w:rPr>
          <w:rFonts w:ascii="Calibri" w:hAnsi="Calibri"/>
          <w:sz w:val="22"/>
          <w:szCs w:val="22"/>
        </w:rPr>
      </w:pPr>
      <w:r w:rsidRPr="00FA0FA1">
        <w:rPr>
          <w:rFonts w:ascii="Calibri" w:hAnsi="Calibri"/>
          <w:sz w:val="22"/>
          <w:szCs w:val="22"/>
          <w:u w:val="single"/>
        </w:rPr>
        <w:t>Insumos aportados por el contratante:</w:t>
      </w:r>
      <w:r w:rsidRPr="00FA0FA1">
        <w:rPr>
          <w:rFonts w:ascii="Calibri" w:hAnsi="Calibri"/>
          <w:sz w:val="22"/>
          <w:szCs w:val="22"/>
        </w:rPr>
        <w:t xml:space="preserve"> a) intercambios </w:t>
      </w:r>
      <w:r>
        <w:rPr>
          <w:rFonts w:ascii="Calibri" w:hAnsi="Calibri"/>
          <w:sz w:val="22"/>
          <w:szCs w:val="22"/>
        </w:rPr>
        <w:t>con el</w:t>
      </w:r>
      <w:r w:rsidRPr="00FA0FA1">
        <w:rPr>
          <w:rFonts w:ascii="Calibri" w:hAnsi="Calibri"/>
          <w:sz w:val="22"/>
          <w:szCs w:val="22"/>
        </w:rPr>
        <w:t xml:space="preserve"> personal de CND, MEF </w:t>
      </w:r>
      <w:r>
        <w:rPr>
          <w:rFonts w:ascii="Calibri" w:hAnsi="Calibri"/>
          <w:sz w:val="22"/>
          <w:szCs w:val="22"/>
        </w:rPr>
        <w:t>y OPP involucrad</w:t>
      </w:r>
      <w:r w:rsidR="00CD2452">
        <w:rPr>
          <w:rFonts w:ascii="Calibri" w:hAnsi="Calibri"/>
          <w:sz w:val="22"/>
          <w:szCs w:val="22"/>
        </w:rPr>
        <w:t>os en el tema.</w:t>
      </w:r>
    </w:p>
    <w:p w:rsidR="00697E78" w:rsidRDefault="00697E78" w:rsidP="007707AA">
      <w:pPr>
        <w:jc w:val="both"/>
        <w:rPr>
          <w:rFonts w:ascii="Calibri" w:hAnsi="Calibri"/>
          <w:sz w:val="22"/>
          <w:szCs w:val="22"/>
        </w:rPr>
      </w:pPr>
    </w:p>
    <w:p w:rsidR="009D1D40" w:rsidRPr="00697E78" w:rsidRDefault="00697E78" w:rsidP="00697E78">
      <w:pPr>
        <w:pStyle w:val="Sangra3detindependiente"/>
        <w:numPr>
          <w:ilvl w:val="1"/>
          <w:numId w:val="21"/>
        </w:numPr>
        <w:spacing w:before="120" w:line="240" w:lineRule="auto"/>
        <w:jc w:val="both"/>
        <w:rPr>
          <w:rFonts w:ascii="Calibri" w:hAnsi="Calibri" w:cs="Calibri"/>
          <w:b/>
          <w:sz w:val="22"/>
          <w:szCs w:val="22"/>
          <w:lang w:val="es-ES"/>
        </w:rPr>
      </w:pPr>
      <w:r w:rsidRPr="00697E78">
        <w:rPr>
          <w:rFonts w:ascii="Calibri" w:hAnsi="Calibri" w:cs="Calibri"/>
          <w:b/>
          <w:sz w:val="22"/>
          <w:szCs w:val="22"/>
          <w:lang w:val="es-ES"/>
        </w:rPr>
        <w:t>Revisión de la versión editada</w:t>
      </w:r>
      <w:r w:rsidR="00D2181B">
        <w:rPr>
          <w:rFonts w:ascii="Calibri" w:hAnsi="Calibri" w:cs="Calibri"/>
          <w:b/>
          <w:sz w:val="22"/>
          <w:szCs w:val="22"/>
          <w:lang w:val="es-ES"/>
        </w:rPr>
        <w:t xml:space="preserve"> del documento</w:t>
      </w:r>
    </w:p>
    <w:p w:rsidR="00D2181B" w:rsidRPr="00D2181B" w:rsidRDefault="00D2181B" w:rsidP="00D2181B">
      <w:pPr>
        <w:rPr>
          <w:lang w:val="es-ES"/>
        </w:rPr>
      </w:pPr>
      <w:r w:rsidRPr="00D2181B">
        <w:rPr>
          <w:lang w:val="es-ES"/>
        </w:rPr>
        <w:t xml:space="preserve">            </w:t>
      </w:r>
    </w:p>
    <w:p w:rsidR="00D2181B" w:rsidRPr="00D2181B" w:rsidRDefault="00D2181B" w:rsidP="00D2181B">
      <w:pPr>
        <w:jc w:val="both"/>
        <w:rPr>
          <w:rFonts w:ascii="Calibri" w:hAnsi="Calibri"/>
          <w:sz w:val="22"/>
          <w:szCs w:val="22"/>
        </w:rPr>
      </w:pPr>
      <w:r w:rsidRPr="00D2181B">
        <w:rPr>
          <w:rFonts w:ascii="Calibri" w:hAnsi="Calibri"/>
          <w:sz w:val="22"/>
          <w:szCs w:val="22"/>
        </w:rPr>
        <w:t xml:space="preserve">El producto final del consultor podrá ser utilizado con fines de difusión. A tales efectos, será sometido a una edición final. El consultor deberá revisar la versión editada y corroborar que el contenido es el adecuado. </w:t>
      </w:r>
    </w:p>
    <w:p w:rsidR="009D1D40" w:rsidRDefault="009D1D40" w:rsidP="00E05A17">
      <w:pPr>
        <w:jc w:val="both"/>
        <w:rPr>
          <w:rFonts w:ascii="Calibri" w:hAnsi="Calibri" w:cs="Calibri"/>
          <w:sz w:val="22"/>
          <w:szCs w:val="22"/>
          <w:lang w:val="es-ES"/>
        </w:rPr>
      </w:pPr>
    </w:p>
    <w:p w:rsidR="005C357B" w:rsidRDefault="00E459EA" w:rsidP="005C357B">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Pr>
          <w:rFonts w:ascii="Calibri" w:hAnsi="Calibri" w:cs="Calibri"/>
          <w:b/>
          <w:bCs/>
          <w:sz w:val="22"/>
          <w:lang w:val="es-ES"/>
        </w:rPr>
        <w:t>Productos</w:t>
      </w:r>
    </w:p>
    <w:p w:rsidR="005C357B" w:rsidRDefault="005C357B" w:rsidP="005C357B">
      <w:pPr>
        <w:jc w:val="both"/>
        <w:rPr>
          <w:rFonts w:ascii="Calibri" w:hAnsi="Calibri" w:cs="Calibri"/>
          <w:sz w:val="22"/>
          <w:szCs w:val="22"/>
          <w:lang w:val="es-ES"/>
        </w:rPr>
      </w:pPr>
    </w:p>
    <w:p w:rsidR="00FC3039" w:rsidRPr="006C50A5" w:rsidRDefault="00FC3039" w:rsidP="00FC3039">
      <w:pPr>
        <w:pStyle w:val="Sangra3detindependiente"/>
        <w:spacing w:before="120" w:line="240" w:lineRule="auto"/>
        <w:ind w:left="0"/>
        <w:jc w:val="both"/>
        <w:rPr>
          <w:rFonts w:ascii="Calibri" w:hAnsi="Calibri" w:cs="Calibri"/>
          <w:sz w:val="22"/>
          <w:lang w:val="es-ES"/>
        </w:rPr>
      </w:pPr>
      <w:r w:rsidRPr="006C50A5">
        <w:rPr>
          <w:rFonts w:ascii="Calibri" w:hAnsi="Calibri" w:cs="Calibri"/>
          <w:sz w:val="22"/>
          <w:lang w:val="es-ES"/>
        </w:rPr>
        <w:t>Durante el desarrollo de la consultoría, el consultor alcanzará los siguientes productos:</w:t>
      </w:r>
    </w:p>
    <w:p w:rsidR="00FC3039" w:rsidRDefault="00FC3039" w:rsidP="004163CD">
      <w:pPr>
        <w:pStyle w:val="Sangra3detindependiente"/>
        <w:numPr>
          <w:ilvl w:val="1"/>
          <w:numId w:val="33"/>
        </w:numPr>
        <w:spacing w:before="120" w:line="240" w:lineRule="auto"/>
        <w:ind w:left="1276" w:hanging="425"/>
        <w:jc w:val="both"/>
        <w:rPr>
          <w:rFonts w:ascii="Calibri" w:hAnsi="Calibri" w:cs="Calibri"/>
          <w:sz w:val="22"/>
          <w:lang w:val="es-ES"/>
        </w:rPr>
      </w:pPr>
      <w:r>
        <w:rPr>
          <w:rFonts w:ascii="Calibri" w:hAnsi="Calibri" w:cs="Calibri"/>
          <w:sz w:val="22"/>
          <w:lang w:val="es-ES"/>
        </w:rPr>
        <w:t>Plan de Trabajo detallado de la consultoría</w:t>
      </w:r>
      <w:r w:rsidRPr="00BB6502">
        <w:rPr>
          <w:rFonts w:ascii="Calibri" w:hAnsi="Calibri" w:cs="Arial"/>
          <w:sz w:val="22"/>
          <w:szCs w:val="22"/>
          <w:lang w:val="es-UY"/>
        </w:rPr>
        <w:t xml:space="preserve"> </w:t>
      </w:r>
      <w:r>
        <w:rPr>
          <w:rFonts w:ascii="Calibri" w:hAnsi="Calibri" w:cs="Arial"/>
          <w:sz w:val="22"/>
          <w:szCs w:val="22"/>
          <w:lang w:val="es-UY"/>
        </w:rPr>
        <w:t>a los diez (10</w:t>
      </w:r>
      <w:r w:rsidRPr="00B06C90">
        <w:rPr>
          <w:rFonts w:ascii="Calibri" w:hAnsi="Calibri" w:cs="Arial"/>
          <w:sz w:val="22"/>
          <w:szCs w:val="22"/>
          <w:lang w:val="es-UY"/>
        </w:rPr>
        <w:t xml:space="preserve">) días de </w:t>
      </w:r>
      <w:r>
        <w:rPr>
          <w:rFonts w:ascii="Calibri" w:hAnsi="Calibri" w:cs="Arial"/>
          <w:sz w:val="22"/>
          <w:szCs w:val="22"/>
          <w:lang w:val="es-UY"/>
        </w:rPr>
        <w:t>firmado el contrato</w:t>
      </w:r>
    </w:p>
    <w:p w:rsidR="00FC3039" w:rsidRDefault="0088257D" w:rsidP="004163CD">
      <w:pPr>
        <w:pStyle w:val="Sangra3detindependiente"/>
        <w:numPr>
          <w:ilvl w:val="1"/>
          <w:numId w:val="33"/>
        </w:numPr>
        <w:spacing w:before="120" w:line="240" w:lineRule="auto"/>
        <w:ind w:left="1276" w:hanging="425"/>
        <w:jc w:val="both"/>
        <w:rPr>
          <w:rFonts w:ascii="Calibri" w:hAnsi="Calibri" w:cs="Calibri"/>
          <w:sz w:val="22"/>
          <w:lang w:val="es-ES"/>
        </w:rPr>
      </w:pPr>
      <w:r>
        <w:rPr>
          <w:rFonts w:ascii="Calibri" w:hAnsi="Calibri" w:cs="Calibri"/>
          <w:sz w:val="22"/>
          <w:lang w:val="es-ES"/>
        </w:rPr>
        <w:t>Informe de Diagnó</w:t>
      </w:r>
      <w:r w:rsidR="00FC3039">
        <w:rPr>
          <w:rFonts w:ascii="Calibri" w:hAnsi="Calibri" w:cs="Calibri"/>
          <w:sz w:val="22"/>
          <w:lang w:val="es-ES"/>
        </w:rPr>
        <w:t xml:space="preserve">stico: </w:t>
      </w:r>
      <w:r w:rsidR="00FC3039">
        <w:rPr>
          <w:rFonts w:ascii="Calibri" w:hAnsi="Calibri" w:cs="Arial"/>
          <w:sz w:val="22"/>
          <w:szCs w:val="22"/>
          <w:lang w:val="es-UY"/>
        </w:rPr>
        <w:t xml:space="preserve">a los </w:t>
      </w:r>
      <w:r w:rsidR="00AE7435">
        <w:rPr>
          <w:rFonts w:ascii="Calibri" w:hAnsi="Calibri" w:cs="Arial"/>
          <w:sz w:val="22"/>
          <w:szCs w:val="22"/>
          <w:lang w:val="es-UY"/>
        </w:rPr>
        <w:t>cuarenta y cinco</w:t>
      </w:r>
      <w:r w:rsidR="00FC3039">
        <w:rPr>
          <w:rFonts w:ascii="Calibri" w:hAnsi="Calibri" w:cs="Arial"/>
          <w:sz w:val="22"/>
          <w:szCs w:val="22"/>
          <w:lang w:val="es-UY"/>
        </w:rPr>
        <w:t xml:space="preserve"> (</w:t>
      </w:r>
      <w:r w:rsidR="00AE7435">
        <w:rPr>
          <w:rFonts w:ascii="Calibri" w:hAnsi="Calibri" w:cs="Arial"/>
          <w:sz w:val="22"/>
          <w:szCs w:val="22"/>
          <w:lang w:val="es-UY"/>
        </w:rPr>
        <w:t>45</w:t>
      </w:r>
      <w:r w:rsidR="00FC3039" w:rsidRPr="00B06C90">
        <w:rPr>
          <w:rFonts w:ascii="Calibri" w:hAnsi="Calibri" w:cs="Arial"/>
          <w:sz w:val="22"/>
          <w:szCs w:val="22"/>
          <w:lang w:val="es-UY"/>
        </w:rPr>
        <w:t xml:space="preserve">) días de </w:t>
      </w:r>
      <w:r w:rsidR="00FC3039">
        <w:rPr>
          <w:rFonts w:ascii="Calibri" w:hAnsi="Calibri" w:cs="Arial"/>
          <w:sz w:val="22"/>
          <w:szCs w:val="22"/>
          <w:lang w:val="es-UY"/>
        </w:rPr>
        <w:t>firmado el contrato</w:t>
      </w:r>
      <w:r w:rsidR="00604E50">
        <w:rPr>
          <w:rFonts w:ascii="Calibri" w:hAnsi="Calibri" w:cs="Arial"/>
          <w:sz w:val="22"/>
          <w:szCs w:val="22"/>
          <w:lang w:val="es-UY"/>
        </w:rPr>
        <w:t>, conteniendo los</w:t>
      </w:r>
      <w:r w:rsidR="00FC3039" w:rsidRPr="00B06C90">
        <w:rPr>
          <w:rFonts w:ascii="Calibri" w:hAnsi="Calibri" w:cs="Arial"/>
          <w:sz w:val="22"/>
          <w:szCs w:val="22"/>
          <w:lang w:val="es-UY"/>
        </w:rPr>
        <w:t xml:space="preserve"> entregable</w:t>
      </w:r>
      <w:r w:rsidR="00604E50">
        <w:rPr>
          <w:rFonts w:ascii="Calibri" w:hAnsi="Calibri" w:cs="Arial"/>
          <w:sz w:val="22"/>
          <w:szCs w:val="22"/>
          <w:lang w:val="es-UY"/>
        </w:rPr>
        <w:t>s</w:t>
      </w:r>
      <w:r w:rsidR="00FC3039" w:rsidRPr="00B06C90">
        <w:rPr>
          <w:rFonts w:ascii="Calibri" w:hAnsi="Calibri" w:cs="Arial"/>
          <w:sz w:val="22"/>
          <w:szCs w:val="22"/>
          <w:lang w:val="es-UY"/>
        </w:rPr>
        <w:t xml:space="preserve"> establecido</w:t>
      </w:r>
      <w:r w:rsidR="00604E50">
        <w:rPr>
          <w:rFonts w:ascii="Calibri" w:hAnsi="Calibri" w:cs="Arial"/>
          <w:sz w:val="22"/>
          <w:szCs w:val="22"/>
          <w:lang w:val="es-UY"/>
        </w:rPr>
        <w:t>s</w:t>
      </w:r>
      <w:r w:rsidR="00FC3039" w:rsidRPr="00B06C90">
        <w:rPr>
          <w:rFonts w:ascii="Calibri" w:hAnsi="Calibri" w:cs="Arial"/>
          <w:sz w:val="22"/>
          <w:szCs w:val="22"/>
          <w:lang w:val="es-UY"/>
        </w:rPr>
        <w:t xml:space="preserve"> en el numeral </w:t>
      </w:r>
      <w:r w:rsidR="00FC3039">
        <w:rPr>
          <w:rFonts w:ascii="Calibri" w:hAnsi="Calibri" w:cs="Arial"/>
          <w:sz w:val="22"/>
          <w:szCs w:val="22"/>
          <w:lang w:val="es-UY"/>
        </w:rPr>
        <w:t>3</w:t>
      </w:r>
      <w:r w:rsidR="00FC3039" w:rsidRPr="00B06C90">
        <w:rPr>
          <w:rFonts w:ascii="Calibri" w:hAnsi="Calibri" w:cs="Arial"/>
          <w:sz w:val="22"/>
          <w:szCs w:val="22"/>
          <w:lang w:val="es-UY"/>
        </w:rPr>
        <w:t>.1</w:t>
      </w:r>
      <w:r w:rsidR="00604E50">
        <w:rPr>
          <w:rFonts w:ascii="Calibri" w:hAnsi="Calibri" w:cs="Arial"/>
          <w:sz w:val="22"/>
          <w:szCs w:val="22"/>
          <w:lang w:val="es-UY"/>
        </w:rPr>
        <w:t xml:space="preserve"> al 3.6</w:t>
      </w:r>
      <w:r w:rsidR="00FC3039" w:rsidRPr="00B06C90">
        <w:rPr>
          <w:rFonts w:ascii="Calibri" w:hAnsi="Calibri" w:cs="Arial"/>
          <w:sz w:val="22"/>
          <w:szCs w:val="22"/>
          <w:lang w:val="es-UY"/>
        </w:rPr>
        <w:t xml:space="preserve"> del presente documento.</w:t>
      </w:r>
    </w:p>
    <w:p w:rsidR="00FC3039" w:rsidRDefault="00FC3039" w:rsidP="004163CD">
      <w:pPr>
        <w:pStyle w:val="Sangra3detindependiente"/>
        <w:numPr>
          <w:ilvl w:val="1"/>
          <w:numId w:val="33"/>
        </w:numPr>
        <w:spacing w:before="120" w:line="240" w:lineRule="auto"/>
        <w:ind w:left="1276" w:hanging="425"/>
        <w:jc w:val="both"/>
        <w:rPr>
          <w:rFonts w:ascii="Calibri" w:hAnsi="Calibri" w:cs="Arial"/>
          <w:sz w:val="22"/>
          <w:szCs w:val="22"/>
          <w:lang w:val="es-UY"/>
        </w:rPr>
      </w:pPr>
      <w:r w:rsidRPr="008D447E">
        <w:rPr>
          <w:rFonts w:ascii="Calibri" w:hAnsi="Calibri" w:cs="Arial"/>
          <w:sz w:val="22"/>
          <w:szCs w:val="22"/>
          <w:lang w:val="es-UY"/>
        </w:rPr>
        <w:t>Informe de</w:t>
      </w:r>
      <w:r>
        <w:rPr>
          <w:rFonts w:ascii="Calibri" w:hAnsi="Calibri" w:cs="Arial"/>
          <w:sz w:val="22"/>
          <w:szCs w:val="22"/>
          <w:lang w:val="es-UY"/>
        </w:rPr>
        <w:t xml:space="preserve"> </w:t>
      </w:r>
      <w:r w:rsidR="00604E50">
        <w:rPr>
          <w:rFonts w:ascii="Calibri" w:hAnsi="Calibri" w:cs="Arial"/>
          <w:sz w:val="22"/>
          <w:szCs w:val="22"/>
          <w:lang w:val="es-UY"/>
        </w:rPr>
        <w:t>Lecciones Aprendidas y Recomendaciones</w:t>
      </w:r>
      <w:r w:rsidRPr="008D447E">
        <w:rPr>
          <w:rFonts w:ascii="Calibri" w:hAnsi="Calibri" w:cs="Arial"/>
          <w:sz w:val="22"/>
          <w:szCs w:val="22"/>
          <w:lang w:val="es-UY"/>
        </w:rPr>
        <w:t xml:space="preserve">: </w:t>
      </w:r>
      <w:r>
        <w:rPr>
          <w:rFonts w:ascii="Calibri" w:hAnsi="Calibri" w:cs="Arial"/>
          <w:sz w:val="22"/>
          <w:szCs w:val="22"/>
          <w:lang w:val="es-UY"/>
        </w:rPr>
        <w:t xml:space="preserve">a los </w:t>
      </w:r>
      <w:r w:rsidR="00AE7435">
        <w:rPr>
          <w:rFonts w:ascii="Calibri" w:hAnsi="Calibri" w:cs="Arial"/>
          <w:sz w:val="22"/>
          <w:szCs w:val="22"/>
          <w:lang w:val="es-UY"/>
        </w:rPr>
        <w:t>sesent</w:t>
      </w:r>
      <w:r w:rsidR="00604E50">
        <w:rPr>
          <w:rFonts w:ascii="Calibri" w:hAnsi="Calibri" w:cs="Arial"/>
          <w:sz w:val="22"/>
          <w:szCs w:val="22"/>
          <w:lang w:val="es-UY"/>
        </w:rPr>
        <w:t>a</w:t>
      </w:r>
      <w:r>
        <w:rPr>
          <w:rFonts w:ascii="Calibri" w:hAnsi="Calibri" w:cs="Arial"/>
          <w:sz w:val="22"/>
          <w:szCs w:val="22"/>
          <w:lang w:val="es-UY"/>
        </w:rPr>
        <w:t xml:space="preserve"> </w:t>
      </w:r>
      <w:r w:rsidR="00604E50">
        <w:rPr>
          <w:rFonts w:ascii="Calibri" w:hAnsi="Calibri" w:cs="Arial"/>
          <w:sz w:val="22"/>
          <w:szCs w:val="22"/>
          <w:lang w:val="es-UY"/>
        </w:rPr>
        <w:t>(</w:t>
      </w:r>
      <w:r w:rsidR="00AE7435">
        <w:rPr>
          <w:rFonts w:ascii="Calibri" w:hAnsi="Calibri" w:cs="Arial"/>
          <w:sz w:val="22"/>
          <w:szCs w:val="22"/>
          <w:lang w:val="es-UY"/>
        </w:rPr>
        <w:t>6</w:t>
      </w:r>
      <w:r w:rsidR="00604E50">
        <w:rPr>
          <w:rFonts w:ascii="Calibri" w:hAnsi="Calibri" w:cs="Arial"/>
          <w:sz w:val="22"/>
          <w:szCs w:val="22"/>
          <w:lang w:val="es-UY"/>
        </w:rPr>
        <w:t>0</w:t>
      </w:r>
      <w:r w:rsidRPr="00B06C90">
        <w:rPr>
          <w:rFonts w:ascii="Calibri" w:hAnsi="Calibri" w:cs="Arial"/>
          <w:sz w:val="22"/>
          <w:szCs w:val="22"/>
          <w:lang w:val="es-UY"/>
        </w:rPr>
        <w:t xml:space="preserve">) días de </w:t>
      </w:r>
      <w:r>
        <w:rPr>
          <w:rFonts w:ascii="Calibri" w:hAnsi="Calibri" w:cs="Arial"/>
          <w:sz w:val="22"/>
          <w:szCs w:val="22"/>
          <w:lang w:val="es-UY"/>
        </w:rPr>
        <w:t>firmado el contrato</w:t>
      </w:r>
      <w:r w:rsidR="00604E50">
        <w:rPr>
          <w:rFonts w:ascii="Calibri" w:hAnsi="Calibri" w:cs="Arial"/>
          <w:sz w:val="22"/>
          <w:szCs w:val="22"/>
          <w:lang w:val="es-UY"/>
        </w:rPr>
        <w:t>, conteniendo los</w:t>
      </w:r>
      <w:r w:rsidRPr="00B06C90">
        <w:rPr>
          <w:rFonts w:ascii="Calibri" w:hAnsi="Calibri" w:cs="Arial"/>
          <w:sz w:val="22"/>
          <w:szCs w:val="22"/>
          <w:lang w:val="es-UY"/>
        </w:rPr>
        <w:t xml:space="preserve"> entregable</w:t>
      </w:r>
      <w:r w:rsidR="00604E50">
        <w:rPr>
          <w:rFonts w:ascii="Calibri" w:hAnsi="Calibri" w:cs="Arial"/>
          <w:sz w:val="22"/>
          <w:szCs w:val="22"/>
          <w:lang w:val="es-UY"/>
        </w:rPr>
        <w:t>s</w:t>
      </w:r>
      <w:r w:rsidRPr="00B06C90">
        <w:rPr>
          <w:rFonts w:ascii="Calibri" w:hAnsi="Calibri" w:cs="Arial"/>
          <w:sz w:val="22"/>
          <w:szCs w:val="22"/>
          <w:lang w:val="es-UY"/>
        </w:rPr>
        <w:t xml:space="preserve"> establecido</w:t>
      </w:r>
      <w:r w:rsidR="00604E50">
        <w:rPr>
          <w:rFonts w:ascii="Calibri" w:hAnsi="Calibri" w:cs="Arial"/>
          <w:sz w:val="22"/>
          <w:szCs w:val="22"/>
          <w:lang w:val="es-UY"/>
        </w:rPr>
        <w:t>s</w:t>
      </w:r>
      <w:r w:rsidRPr="00B06C90">
        <w:rPr>
          <w:rFonts w:ascii="Calibri" w:hAnsi="Calibri" w:cs="Arial"/>
          <w:sz w:val="22"/>
          <w:szCs w:val="22"/>
          <w:lang w:val="es-UY"/>
        </w:rPr>
        <w:t xml:space="preserve"> en el numeral </w:t>
      </w:r>
      <w:r w:rsidR="00604E50">
        <w:rPr>
          <w:rFonts w:ascii="Calibri" w:hAnsi="Calibri" w:cs="Arial"/>
          <w:sz w:val="22"/>
          <w:szCs w:val="22"/>
          <w:lang w:val="es-UY"/>
        </w:rPr>
        <w:t>3.7 y 3.8</w:t>
      </w:r>
      <w:r>
        <w:rPr>
          <w:rFonts w:ascii="Calibri" w:hAnsi="Calibri" w:cs="Arial"/>
          <w:sz w:val="22"/>
          <w:szCs w:val="22"/>
          <w:lang w:val="es-UY"/>
        </w:rPr>
        <w:t xml:space="preserve"> </w:t>
      </w:r>
      <w:r w:rsidRPr="00B06C90">
        <w:rPr>
          <w:rFonts w:ascii="Calibri" w:hAnsi="Calibri" w:cs="Arial"/>
          <w:sz w:val="22"/>
          <w:szCs w:val="22"/>
          <w:lang w:val="es-UY"/>
        </w:rPr>
        <w:t>del presente documento.</w:t>
      </w:r>
      <w:r w:rsidRPr="008D447E">
        <w:rPr>
          <w:rFonts w:ascii="Calibri" w:hAnsi="Calibri" w:cs="Arial"/>
          <w:sz w:val="22"/>
          <w:szCs w:val="22"/>
          <w:lang w:val="es-UY"/>
        </w:rPr>
        <w:t xml:space="preserve"> </w:t>
      </w:r>
    </w:p>
    <w:p w:rsidR="00FC3039" w:rsidRPr="00FC3039" w:rsidRDefault="00FC3039" w:rsidP="00AF1450">
      <w:pPr>
        <w:jc w:val="both"/>
        <w:rPr>
          <w:rFonts w:ascii="Calibri" w:hAnsi="Calibri" w:cs="Calibri"/>
          <w:sz w:val="22"/>
          <w:szCs w:val="22"/>
          <w:lang w:val="es-UY"/>
        </w:rPr>
      </w:pPr>
    </w:p>
    <w:p w:rsidR="00E24DBE" w:rsidRPr="00E24DBE" w:rsidRDefault="00E24DBE" w:rsidP="00AF1450">
      <w:pPr>
        <w:jc w:val="both"/>
        <w:rPr>
          <w:rFonts w:ascii="Calibri" w:hAnsi="Calibri" w:cs="Calibri"/>
          <w:sz w:val="22"/>
          <w:szCs w:val="22"/>
          <w:lang w:val="es-UY"/>
        </w:rPr>
      </w:pPr>
    </w:p>
    <w:p w:rsidR="00973FFC" w:rsidRPr="005C357B" w:rsidRDefault="00973FFC" w:rsidP="005C357B">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sidRPr="005C357B">
        <w:rPr>
          <w:rFonts w:ascii="Calibri" w:hAnsi="Calibri" w:cs="Calibri"/>
          <w:b/>
          <w:bCs/>
          <w:sz w:val="22"/>
          <w:lang w:val="es-ES"/>
        </w:rPr>
        <w:t>Perfil del consultor</w:t>
      </w:r>
      <w:r w:rsidR="005C357B" w:rsidRPr="005C357B">
        <w:rPr>
          <w:rFonts w:ascii="Calibri" w:hAnsi="Calibri" w:cs="Calibri"/>
          <w:b/>
          <w:bCs/>
          <w:sz w:val="22"/>
          <w:lang w:val="es-ES"/>
        </w:rPr>
        <w:t xml:space="preserve"> </w:t>
      </w:r>
    </w:p>
    <w:p w:rsidR="005C357B" w:rsidRDefault="005C357B" w:rsidP="005C357B">
      <w:pPr>
        <w:widowControl w:val="0"/>
        <w:tabs>
          <w:tab w:val="left" w:pos="204"/>
        </w:tabs>
        <w:autoSpaceDE w:val="0"/>
        <w:autoSpaceDN w:val="0"/>
        <w:adjustRightInd w:val="0"/>
        <w:spacing w:before="120"/>
        <w:jc w:val="both"/>
        <w:rPr>
          <w:rFonts w:ascii="Calibri" w:hAnsi="Calibri" w:cs="Calibri"/>
          <w:sz w:val="22"/>
          <w:lang w:val="es-ES"/>
        </w:rPr>
      </w:pPr>
      <w:r w:rsidRPr="005C357B">
        <w:rPr>
          <w:rFonts w:ascii="Calibri" w:hAnsi="Calibri" w:cs="Calibri"/>
          <w:sz w:val="22"/>
          <w:lang w:val="es-ES"/>
        </w:rPr>
        <w:t>Profesional con experiencia en formulación</w:t>
      </w:r>
      <w:r w:rsidR="0088257D">
        <w:rPr>
          <w:rFonts w:ascii="Calibri" w:hAnsi="Calibri" w:cs="Calibri"/>
          <w:sz w:val="22"/>
          <w:lang w:val="es-ES"/>
        </w:rPr>
        <w:t>/estructuración/ejecución</w:t>
      </w:r>
      <w:r w:rsidRPr="005C357B">
        <w:rPr>
          <w:rFonts w:ascii="Calibri" w:hAnsi="Calibri" w:cs="Calibri"/>
          <w:sz w:val="22"/>
          <w:lang w:val="es-ES"/>
        </w:rPr>
        <w:t xml:space="preserve"> de proyectos bajo </w:t>
      </w:r>
      <w:r w:rsidR="0086049C">
        <w:rPr>
          <w:rFonts w:ascii="Calibri" w:hAnsi="Calibri" w:cs="Calibri"/>
          <w:sz w:val="22"/>
          <w:lang w:val="es-ES"/>
        </w:rPr>
        <w:t>el esquema de Participación Público-Privada</w:t>
      </w:r>
      <w:r w:rsidR="0088257D">
        <w:rPr>
          <w:rFonts w:ascii="Calibri" w:hAnsi="Calibri" w:cs="Calibri"/>
          <w:sz w:val="22"/>
          <w:lang w:val="es-ES"/>
        </w:rPr>
        <w:t xml:space="preserve"> y con amplio conocimiento de la experiencia Uruguaya en la materia</w:t>
      </w:r>
      <w:r w:rsidR="005F6BE6">
        <w:rPr>
          <w:rFonts w:ascii="Calibri" w:hAnsi="Calibri" w:cs="Calibri"/>
          <w:sz w:val="22"/>
          <w:lang w:val="es-ES"/>
        </w:rPr>
        <w:t>.</w:t>
      </w:r>
    </w:p>
    <w:p w:rsidR="005F6BE6" w:rsidRPr="005C357B" w:rsidRDefault="005F6BE6" w:rsidP="005C357B">
      <w:pPr>
        <w:widowControl w:val="0"/>
        <w:tabs>
          <w:tab w:val="left" w:pos="204"/>
        </w:tabs>
        <w:autoSpaceDE w:val="0"/>
        <w:autoSpaceDN w:val="0"/>
        <w:adjustRightInd w:val="0"/>
        <w:spacing w:before="120"/>
        <w:jc w:val="both"/>
        <w:rPr>
          <w:rFonts w:ascii="Calibri" w:hAnsi="Calibri" w:cs="Calibri"/>
          <w:sz w:val="22"/>
          <w:lang w:val="es-ES"/>
        </w:rPr>
      </w:pPr>
    </w:p>
    <w:p w:rsidR="00973FFC" w:rsidRPr="005C357B" w:rsidRDefault="00973FFC" w:rsidP="005C357B">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sidRPr="005C357B">
        <w:rPr>
          <w:rFonts w:ascii="Calibri" w:hAnsi="Calibri" w:cs="Calibri"/>
          <w:b/>
          <w:bCs/>
          <w:sz w:val="22"/>
          <w:lang w:val="es-ES"/>
        </w:rPr>
        <w:lastRenderedPageBreak/>
        <w:t>Lugar de trabajo</w:t>
      </w:r>
    </w:p>
    <w:p w:rsidR="00973FFC" w:rsidRDefault="005F6BE6">
      <w:pPr>
        <w:widowControl w:val="0"/>
        <w:tabs>
          <w:tab w:val="left" w:pos="204"/>
        </w:tabs>
        <w:autoSpaceDE w:val="0"/>
        <w:autoSpaceDN w:val="0"/>
        <w:adjustRightInd w:val="0"/>
        <w:spacing w:before="120"/>
        <w:jc w:val="both"/>
        <w:rPr>
          <w:rFonts w:ascii="Calibri" w:hAnsi="Calibri" w:cs="Calibri"/>
          <w:sz w:val="22"/>
          <w:lang w:val="es-ES"/>
        </w:rPr>
      </w:pPr>
      <w:r>
        <w:rPr>
          <w:rFonts w:ascii="Calibri" w:hAnsi="Calibri" w:cs="Calibri"/>
          <w:sz w:val="22"/>
          <w:lang w:val="es-ES"/>
        </w:rPr>
        <w:t>La</w:t>
      </w:r>
      <w:r w:rsidR="009613CF">
        <w:rPr>
          <w:rFonts w:ascii="Calibri" w:hAnsi="Calibri" w:cs="Calibri"/>
          <w:sz w:val="22"/>
          <w:lang w:val="es-ES"/>
        </w:rPr>
        <w:t>s</w:t>
      </w:r>
      <w:r>
        <w:rPr>
          <w:rFonts w:ascii="Calibri" w:hAnsi="Calibri" w:cs="Calibri"/>
          <w:sz w:val="22"/>
          <w:lang w:val="es-ES"/>
        </w:rPr>
        <w:t xml:space="preserve"> actividades se desarrollar</w:t>
      </w:r>
      <w:r w:rsidR="009613CF">
        <w:rPr>
          <w:rFonts w:ascii="Calibri" w:hAnsi="Calibri" w:cs="Calibri"/>
          <w:sz w:val="22"/>
          <w:lang w:val="es-ES"/>
        </w:rPr>
        <w:t>á</w:t>
      </w:r>
      <w:r>
        <w:rPr>
          <w:rFonts w:ascii="Calibri" w:hAnsi="Calibri" w:cs="Calibri"/>
          <w:sz w:val="22"/>
          <w:lang w:val="es-ES"/>
        </w:rPr>
        <w:t>n en la ciudad de</w:t>
      </w:r>
      <w:r w:rsidR="005C357B">
        <w:rPr>
          <w:rFonts w:ascii="Calibri" w:hAnsi="Calibri" w:cs="Calibri"/>
          <w:sz w:val="22"/>
          <w:lang w:val="es-ES"/>
        </w:rPr>
        <w:t xml:space="preserve"> Montevideo, Uruguay</w:t>
      </w:r>
      <w:r w:rsidR="00F97548">
        <w:rPr>
          <w:rFonts w:ascii="Calibri" w:hAnsi="Calibri" w:cs="Calibri"/>
          <w:sz w:val="22"/>
          <w:lang w:val="es-ES"/>
        </w:rPr>
        <w:t>.</w:t>
      </w:r>
    </w:p>
    <w:p w:rsidR="00B3675C" w:rsidRPr="00366642" w:rsidRDefault="00F97548" w:rsidP="00535E9F">
      <w:pPr>
        <w:pStyle w:val="Sangra3detindependiente"/>
        <w:spacing w:before="120" w:line="240" w:lineRule="auto"/>
        <w:ind w:left="0"/>
        <w:jc w:val="both"/>
        <w:rPr>
          <w:rFonts w:ascii="Calibri" w:hAnsi="Calibri" w:cs="Calibri"/>
          <w:sz w:val="22"/>
          <w:lang w:val="es-ES"/>
        </w:rPr>
      </w:pPr>
      <w:r>
        <w:rPr>
          <w:rFonts w:ascii="Calibri" w:hAnsi="Calibri" w:cs="Calibri"/>
          <w:sz w:val="22"/>
          <w:lang w:val="es-ES"/>
        </w:rPr>
        <w:t>Las actividades serán realizadas en las oficinas del consultor, quedando a disposición las oficinas de CND para reuniones o visitas a Uruguay. Éstas serán coordinadas con el Gerente de Proyectos y Servicios de dicha institución</w:t>
      </w:r>
      <w:r w:rsidR="00535E9F">
        <w:rPr>
          <w:rFonts w:ascii="Calibri" w:hAnsi="Calibri" w:cs="Calibri"/>
          <w:sz w:val="22"/>
          <w:lang w:val="es-ES"/>
        </w:rPr>
        <w:t>,</w:t>
      </w:r>
      <w:r w:rsidR="00B3675C">
        <w:rPr>
          <w:rFonts w:ascii="Calibri" w:hAnsi="Calibri" w:cs="Calibri"/>
          <w:sz w:val="22"/>
          <w:lang w:val="es-ES"/>
        </w:rPr>
        <w:t xml:space="preserve"> la Unidad PPP del MEF</w:t>
      </w:r>
      <w:r w:rsidR="00D1430D">
        <w:rPr>
          <w:rFonts w:ascii="Calibri" w:hAnsi="Calibri" w:cs="Calibri"/>
          <w:sz w:val="22"/>
          <w:lang w:val="es-ES"/>
        </w:rPr>
        <w:t xml:space="preserve"> y</w:t>
      </w:r>
      <w:r w:rsidR="00B3675C">
        <w:rPr>
          <w:rFonts w:ascii="Calibri" w:hAnsi="Calibri" w:cs="Calibri"/>
          <w:sz w:val="22"/>
          <w:lang w:val="es-ES"/>
        </w:rPr>
        <w:t>, el área de Estrategia y Desarrollo de OPP.</w:t>
      </w:r>
    </w:p>
    <w:p w:rsidR="00E24DBE" w:rsidRDefault="00E24DBE">
      <w:pPr>
        <w:widowControl w:val="0"/>
        <w:tabs>
          <w:tab w:val="left" w:pos="204"/>
        </w:tabs>
        <w:autoSpaceDE w:val="0"/>
        <w:autoSpaceDN w:val="0"/>
        <w:adjustRightInd w:val="0"/>
        <w:spacing w:before="120"/>
        <w:jc w:val="both"/>
        <w:rPr>
          <w:rFonts w:ascii="Calibri" w:hAnsi="Calibri" w:cs="Calibri"/>
          <w:sz w:val="22"/>
          <w:lang w:val="es-ES"/>
        </w:rPr>
      </w:pPr>
    </w:p>
    <w:p w:rsidR="00E24DBE" w:rsidRPr="00AF6C21" w:rsidRDefault="00E24DBE" w:rsidP="00E24DBE">
      <w:pPr>
        <w:pStyle w:val="Sangra3detindependiente"/>
        <w:numPr>
          <w:ilvl w:val="0"/>
          <w:numId w:val="4"/>
        </w:numPr>
        <w:spacing w:before="120" w:line="240" w:lineRule="auto"/>
        <w:jc w:val="both"/>
        <w:rPr>
          <w:rFonts w:ascii="Calibri" w:hAnsi="Calibri" w:cs="Calibri"/>
          <w:b/>
          <w:bCs/>
          <w:sz w:val="22"/>
          <w:szCs w:val="24"/>
          <w:lang w:val="es-ES"/>
        </w:rPr>
      </w:pPr>
      <w:r w:rsidRPr="00AF6C21">
        <w:rPr>
          <w:rFonts w:ascii="Calibri" w:hAnsi="Calibri" w:cs="Calibri"/>
          <w:b/>
          <w:bCs/>
          <w:sz w:val="22"/>
          <w:szCs w:val="24"/>
          <w:lang w:val="es-ES"/>
        </w:rPr>
        <w:t>Duración de la consultoría</w:t>
      </w:r>
    </w:p>
    <w:p w:rsidR="00E24DBE" w:rsidRDefault="00E24DBE" w:rsidP="00E24DBE">
      <w:pPr>
        <w:pStyle w:val="Sangra3detindependiente"/>
        <w:spacing w:before="120" w:line="240" w:lineRule="auto"/>
        <w:ind w:left="0"/>
        <w:jc w:val="both"/>
        <w:rPr>
          <w:rFonts w:ascii="Calibri" w:hAnsi="Calibri" w:cs="Calibri"/>
          <w:sz w:val="22"/>
          <w:lang w:val="es-ES"/>
        </w:rPr>
      </w:pPr>
      <w:r w:rsidRPr="00AF6C21">
        <w:rPr>
          <w:rFonts w:ascii="Calibri" w:hAnsi="Calibri" w:cs="Calibri"/>
          <w:sz w:val="22"/>
          <w:lang w:val="es-ES"/>
        </w:rPr>
        <w:t xml:space="preserve">La consultoría tendrá una duración tentativa de </w:t>
      </w:r>
      <w:r w:rsidR="00AE7435">
        <w:rPr>
          <w:rFonts w:ascii="Calibri" w:hAnsi="Calibri" w:cs="Calibri"/>
          <w:sz w:val="22"/>
          <w:lang w:val="es-ES"/>
        </w:rPr>
        <w:t>sesenta</w:t>
      </w:r>
      <w:r w:rsidR="00F97548">
        <w:rPr>
          <w:rFonts w:ascii="Calibri" w:hAnsi="Calibri" w:cs="Calibri"/>
          <w:sz w:val="22"/>
          <w:lang w:val="es-ES"/>
        </w:rPr>
        <w:t xml:space="preserve"> (</w:t>
      </w:r>
      <w:r w:rsidR="00AE7435">
        <w:rPr>
          <w:rFonts w:ascii="Calibri" w:hAnsi="Calibri" w:cs="Calibri"/>
          <w:sz w:val="22"/>
          <w:lang w:val="es-ES"/>
        </w:rPr>
        <w:t>6</w:t>
      </w:r>
      <w:r>
        <w:rPr>
          <w:rFonts w:ascii="Calibri" w:hAnsi="Calibri" w:cs="Calibri"/>
          <w:sz w:val="22"/>
          <w:lang w:val="es-ES"/>
        </w:rPr>
        <w:t>0</w:t>
      </w:r>
      <w:r w:rsidR="00F97548">
        <w:rPr>
          <w:rFonts w:ascii="Calibri" w:hAnsi="Calibri" w:cs="Calibri"/>
          <w:sz w:val="22"/>
          <w:lang w:val="es-ES"/>
        </w:rPr>
        <w:t>)</w:t>
      </w:r>
      <w:r>
        <w:rPr>
          <w:rFonts w:ascii="Calibri" w:hAnsi="Calibri" w:cs="Calibri"/>
          <w:sz w:val="22"/>
          <w:lang w:val="es-ES"/>
        </w:rPr>
        <w:t xml:space="preserve"> días</w:t>
      </w:r>
      <w:r w:rsidRPr="00AF6C21">
        <w:rPr>
          <w:rFonts w:ascii="Calibri" w:hAnsi="Calibri" w:cs="Calibri"/>
          <w:sz w:val="22"/>
          <w:lang w:val="es-ES"/>
        </w:rPr>
        <w:t xml:space="preserve"> </w:t>
      </w:r>
      <w:r>
        <w:rPr>
          <w:rFonts w:ascii="Calibri" w:hAnsi="Calibri" w:cs="Calibri"/>
          <w:sz w:val="22"/>
          <w:lang w:val="es-ES"/>
        </w:rPr>
        <w:t xml:space="preserve">calendario </w:t>
      </w:r>
      <w:r w:rsidRPr="00AF6C21">
        <w:rPr>
          <w:rFonts w:ascii="Calibri" w:hAnsi="Calibri" w:cs="Calibri"/>
          <w:sz w:val="22"/>
          <w:lang w:val="es-ES"/>
        </w:rPr>
        <w:t>a partir de la firma del Contrato, con opción a extenderse de forma de abarcar el plazo necesario</w:t>
      </w:r>
      <w:r>
        <w:rPr>
          <w:rFonts w:ascii="Calibri" w:hAnsi="Calibri" w:cs="Calibri"/>
          <w:sz w:val="22"/>
          <w:lang w:val="es-ES"/>
        </w:rPr>
        <w:t xml:space="preserve"> para el cumplimiento integral de las actividades</w:t>
      </w:r>
      <w:r w:rsidRPr="00AF6C21">
        <w:rPr>
          <w:rFonts w:ascii="Calibri" w:hAnsi="Calibri" w:cs="Calibri"/>
          <w:sz w:val="22"/>
          <w:lang w:val="es-ES"/>
        </w:rPr>
        <w:t>.</w:t>
      </w:r>
    </w:p>
    <w:p w:rsidR="005F6BE6" w:rsidRPr="00AF6C21" w:rsidRDefault="005F6BE6">
      <w:pPr>
        <w:widowControl w:val="0"/>
        <w:tabs>
          <w:tab w:val="left" w:pos="204"/>
        </w:tabs>
        <w:autoSpaceDE w:val="0"/>
        <w:autoSpaceDN w:val="0"/>
        <w:adjustRightInd w:val="0"/>
        <w:spacing w:before="120"/>
        <w:jc w:val="both"/>
        <w:rPr>
          <w:rFonts w:ascii="Calibri" w:hAnsi="Calibri" w:cs="Calibri"/>
          <w:sz w:val="22"/>
          <w:lang w:val="es-ES"/>
        </w:rPr>
      </w:pPr>
    </w:p>
    <w:p w:rsidR="00973FFC" w:rsidRPr="005C357B" w:rsidRDefault="00973FFC" w:rsidP="00E24DBE">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sidRPr="005C357B">
        <w:rPr>
          <w:rFonts w:ascii="Calibri" w:hAnsi="Calibri" w:cs="Calibri"/>
          <w:b/>
          <w:bCs/>
          <w:sz w:val="22"/>
          <w:lang w:val="es-ES"/>
        </w:rPr>
        <w:t>Costo de la consultoría</w:t>
      </w:r>
      <w:r w:rsidR="00AB528A" w:rsidRPr="005C357B">
        <w:rPr>
          <w:rFonts w:ascii="Calibri" w:hAnsi="Calibri" w:cs="Calibri"/>
          <w:b/>
          <w:bCs/>
          <w:sz w:val="22"/>
          <w:lang w:val="es-ES"/>
        </w:rPr>
        <w:t xml:space="preserve"> y forma de pago</w:t>
      </w:r>
    </w:p>
    <w:p w:rsidR="00AA797F" w:rsidRPr="00280B39" w:rsidRDefault="00AA797F" w:rsidP="00280B39">
      <w:pPr>
        <w:pStyle w:val="Textoindependiente"/>
        <w:spacing w:before="120" w:line="240" w:lineRule="auto"/>
        <w:rPr>
          <w:rFonts w:ascii="Calibri" w:hAnsi="Calibri" w:cs="Calibri"/>
          <w:szCs w:val="24"/>
          <w:lang w:val="es-ES"/>
        </w:rPr>
      </w:pPr>
      <w:r w:rsidRPr="00280B39">
        <w:rPr>
          <w:rFonts w:ascii="Calibri" w:hAnsi="Calibri" w:cs="Calibri"/>
          <w:szCs w:val="24"/>
          <w:lang w:val="es-ES"/>
        </w:rPr>
        <w:t xml:space="preserve">El monto total del contrato asciende a </w:t>
      </w:r>
      <w:r w:rsidR="00473AE6">
        <w:rPr>
          <w:rFonts w:ascii="Calibri" w:hAnsi="Calibri" w:cs="Calibri"/>
          <w:szCs w:val="24"/>
          <w:lang w:val="es-ES"/>
        </w:rPr>
        <w:t>diez</w:t>
      </w:r>
      <w:r w:rsidR="00353786">
        <w:rPr>
          <w:rFonts w:ascii="Calibri" w:hAnsi="Calibri" w:cs="Calibri"/>
          <w:szCs w:val="24"/>
          <w:lang w:val="es-ES"/>
        </w:rPr>
        <w:t xml:space="preserve"> mil dólares americanos (US$ 1</w:t>
      </w:r>
      <w:r w:rsidR="00473AE6">
        <w:rPr>
          <w:rFonts w:ascii="Calibri" w:hAnsi="Calibri" w:cs="Calibri"/>
          <w:szCs w:val="24"/>
          <w:lang w:val="es-ES"/>
        </w:rPr>
        <w:t>0</w:t>
      </w:r>
      <w:r w:rsidR="007A6511">
        <w:rPr>
          <w:rFonts w:ascii="Calibri" w:hAnsi="Calibri" w:cs="Calibri"/>
          <w:szCs w:val="24"/>
          <w:lang w:val="es-ES"/>
        </w:rPr>
        <w:t>.000)</w:t>
      </w:r>
      <w:r w:rsidR="00F870F1">
        <w:rPr>
          <w:rFonts w:ascii="Calibri" w:hAnsi="Calibri" w:cs="Calibri"/>
          <w:szCs w:val="24"/>
          <w:lang w:val="es-ES"/>
        </w:rPr>
        <w:t xml:space="preserve">. </w:t>
      </w:r>
      <w:r w:rsidRPr="00280B39">
        <w:rPr>
          <w:rFonts w:ascii="Calibri" w:hAnsi="Calibri" w:cs="Calibri"/>
          <w:szCs w:val="24"/>
          <w:lang w:val="es-ES"/>
        </w:rPr>
        <w:t>Este monto incluye honorarios profesionales, gastos de transporte aéreo para la</w:t>
      </w:r>
      <w:r w:rsidR="007A6511">
        <w:rPr>
          <w:rFonts w:ascii="Calibri" w:hAnsi="Calibri" w:cs="Calibri"/>
          <w:szCs w:val="24"/>
          <w:lang w:val="es-ES"/>
        </w:rPr>
        <w:t>s</w:t>
      </w:r>
      <w:r w:rsidRPr="00280B39">
        <w:rPr>
          <w:rFonts w:ascii="Calibri" w:hAnsi="Calibri" w:cs="Calibri"/>
          <w:szCs w:val="24"/>
          <w:lang w:val="es-ES"/>
        </w:rPr>
        <w:t xml:space="preserve"> </w:t>
      </w:r>
      <w:r w:rsidR="009613CF">
        <w:rPr>
          <w:rFonts w:ascii="Calibri" w:hAnsi="Calibri" w:cs="Calibri"/>
          <w:szCs w:val="24"/>
          <w:lang w:val="es-ES"/>
        </w:rPr>
        <w:t>estadía</w:t>
      </w:r>
      <w:r w:rsidR="007A6511">
        <w:rPr>
          <w:rFonts w:ascii="Calibri" w:hAnsi="Calibri" w:cs="Calibri"/>
          <w:szCs w:val="24"/>
          <w:lang w:val="es-ES"/>
        </w:rPr>
        <w:t>s</w:t>
      </w:r>
      <w:r w:rsidR="009613CF">
        <w:rPr>
          <w:rFonts w:ascii="Calibri" w:hAnsi="Calibri" w:cs="Calibri"/>
          <w:szCs w:val="24"/>
          <w:lang w:val="es-ES"/>
        </w:rPr>
        <w:t xml:space="preserve"> en</w:t>
      </w:r>
      <w:r w:rsidRPr="00280B39">
        <w:rPr>
          <w:rFonts w:ascii="Calibri" w:hAnsi="Calibri" w:cs="Calibri"/>
          <w:szCs w:val="24"/>
          <w:lang w:val="es-ES"/>
        </w:rPr>
        <w:t xml:space="preserve"> Montevideo, gastos de alojamiento y alimentación asociados a la realización del trabajo </w:t>
      </w:r>
      <w:r w:rsidR="007A6511">
        <w:rPr>
          <w:rFonts w:ascii="Calibri" w:hAnsi="Calibri" w:cs="Calibri"/>
          <w:szCs w:val="24"/>
          <w:lang w:val="es-ES"/>
        </w:rPr>
        <w:t xml:space="preserve">(si corresponde) </w:t>
      </w:r>
      <w:r w:rsidRPr="00280B39">
        <w:rPr>
          <w:rFonts w:ascii="Calibri" w:hAnsi="Calibri" w:cs="Calibri"/>
          <w:szCs w:val="24"/>
          <w:lang w:val="es-ES"/>
        </w:rPr>
        <w:t>e impuestos vigentes en Uruguay.</w:t>
      </w:r>
    </w:p>
    <w:p w:rsidR="00973FFC" w:rsidRPr="00AF6C21" w:rsidRDefault="005D1446">
      <w:pPr>
        <w:pStyle w:val="Textoindependiente"/>
        <w:spacing w:before="120" w:line="240" w:lineRule="auto"/>
        <w:rPr>
          <w:rFonts w:ascii="Calibri" w:hAnsi="Calibri" w:cs="Calibri"/>
          <w:szCs w:val="24"/>
          <w:lang w:val="es-ES"/>
        </w:rPr>
      </w:pPr>
      <w:r w:rsidRPr="00AF6C21">
        <w:rPr>
          <w:rFonts w:ascii="Calibri" w:hAnsi="Calibri" w:cs="Calibri"/>
          <w:szCs w:val="24"/>
          <w:lang w:val="es-ES"/>
        </w:rPr>
        <w:t>El monto de honorarios se desembolsará de la siguiente manera:</w:t>
      </w:r>
    </w:p>
    <w:p w:rsidR="005F6BE6" w:rsidRDefault="005F6BE6" w:rsidP="005F6BE6">
      <w:pPr>
        <w:pStyle w:val="Textoindependiente"/>
        <w:spacing w:before="120" w:line="240" w:lineRule="auto"/>
        <w:ind w:left="720"/>
        <w:rPr>
          <w:rFonts w:ascii="Calibri" w:hAnsi="Calibri" w:cs="Calibri"/>
          <w:szCs w:val="24"/>
          <w:lang w:val="es-ES"/>
        </w:rPr>
      </w:pPr>
    </w:p>
    <w:p w:rsidR="007A6511" w:rsidRPr="00AF6C21" w:rsidRDefault="007A6511" w:rsidP="007A6511">
      <w:pPr>
        <w:pStyle w:val="Textoindependiente"/>
        <w:numPr>
          <w:ilvl w:val="0"/>
          <w:numId w:val="19"/>
        </w:numPr>
        <w:spacing w:before="120" w:line="240" w:lineRule="auto"/>
        <w:rPr>
          <w:rFonts w:ascii="Calibri" w:hAnsi="Calibri" w:cs="Calibri"/>
          <w:szCs w:val="24"/>
          <w:lang w:val="es-ES"/>
        </w:rPr>
      </w:pPr>
      <w:r>
        <w:rPr>
          <w:rFonts w:ascii="Calibri" w:hAnsi="Calibri" w:cs="Calibri"/>
          <w:szCs w:val="24"/>
          <w:lang w:val="es-ES"/>
        </w:rPr>
        <w:t>10% con la aprobación de un Plan de T</w:t>
      </w:r>
      <w:r w:rsidRPr="00AF6C21">
        <w:rPr>
          <w:rFonts w:ascii="Calibri" w:hAnsi="Calibri" w:cs="Calibri"/>
          <w:szCs w:val="24"/>
          <w:lang w:val="es-ES"/>
        </w:rPr>
        <w:t>rabajo de consultoría detallado</w:t>
      </w:r>
    </w:p>
    <w:p w:rsidR="007A6511" w:rsidRDefault="004163CD" w:rsidP="007A6511">
      <w:pPr>
        <w:pStyle w:val="Textoindependiente"/>
        <w:numPr>
          <w:ilvl w:val="0"/>
          <w:numId w:val="19"/>
        </w:numPr>
        <w:spacing w:before="120" w:line="240" w:lineRule="auto"/>
        <w:rPr>
          <w:rFonts w:ascii="Calibri" w:hAnsi="Calibri" w:cs="Calibri"/>
          <w:szCs w:val="24"/>
          <w:lang w:val="es-ES"/>
        </w:rPr>
      </w:pPr>
      <w:r>
        <w:rPr>
          <w:rFonts w:ascii="Calibri" w:hAnsi="Calibri" w:cs="Calibri"/>
          <w:szCs w:val="24"/>
          <w:lang w:val="es-ES"/>
        </w:rPr>
        <w:t>5</w:t>
      </w:r>
      <w:r w:rsidR="007A6511" w:rsidRPr="00AF6C21">
        <w:rPr>
          <w:rFonts w:ascii="Calibri" w:hAnsi="Calibri" w:cs="Calibri"/>
          <w:szCs w:val="24"/>
          <w:lang w:val="es-ES"/>
        </w:rPr>
        <w:t>0% una vez aprobado</w:t>
      </w:r>
      <w:r w:rsidR="007A6511">
        <w:rPr>
          <w:rFonts w:ascii="Calibri" w:hAnsi="Calibri" w:cs="Calibri"/>
          <w:szCs w:val="24"/>
          <w:lang w:val="es-ES"/>
        </w:rPr>
        <w:t xml:space="preserve"> el Informe de </w:t>
      </w:r>
      <w:r>
        <w:rPr>
          <w:rFonts w:ascii="Calibri" w:hAnsi="Calibri" w:cs="Calibri"/>
          <w:szCs w:val="24"/>
          <w:lang w:val="es-ES"/>
        </w:rPr>
        <w:t>Diagnostico</w:t>
      </w:r>
      <w:r w:rsidR="007A6511">
        <w:rPr>
          <w:rFonts w:ascii="Calibri" w:hAnsi="Calibri" w:cs="Calibri"/>
          <w:szCs w:val="24"/>
          <w:lang w:val="es-ES"/>
        </w:rPr>
        <w:t xml:space="preserve"> mencionado en el numeral 4 (</w:t>
      </w:r>
      <w:r w:rsidR="007A6511" w:rsidRPr="00AF6C21">
        <w:rPr>
          <w:rFonts w:ascii="Calibri" w:hAnsi="Calibri" w:cs="Calibri"/>
          <w:szCs w:val="24"/>
          <w:lang w:val="es-ES"/>
        </w:rPr>
        <w:t>Productos de la consultoría)</w:t>
      </w:r>
    </w:p>
    <w:p w:rsidR="007A6511" w:rsidRPr="00AF6C21" w:rsidRDefault="004163CD" w:rsidP="007A6511">
      <w:pPr>
        <w:pStyle w:val="Textoindependiente"/>
        <w:numPr>
          <w:ilvl w:val="0"/>
          <w:numId w:val="19"/>
        </w:numPr>
        <w:spacing w:before="120" w:line="240" w:lineRule="auto"/>
        <w:rPr>
          <w:rFonts w:ascii="Calibri" w:hAnsi="Calibri" w:cs="Calibri"/>
          <w:szCs w:val="24"/>
          <w:lang w:val="es-ES"/>
        </w:rPr>
      </w:pPr>
      <w:r>
        <w:rPr>
          <w:rFonts w:ascii="Calibri" w:hAnsi="Calibri" w:cs="Calibri"/>
          <w:szCs w:val="24"/>
          <w:lang w:val="es-ES"/>
        </w:rPr>
        <w:t>4</w:t>
      </w:r>
      <w:r w:rsidR="007A6511" w:rsidRPr="00AF6C21">
        <w:rPr>
          <w:rFonts w:ascii="Calibri" w:hAnsi="Calibri" w:cs="Calibri"/>
          <w:szCs w:val="24"/>
          <w:lang w:val="es-ES"/>
        </w:rPr>
        <w:t xml:space="preserve">0% una vez aprobado </w:t>
      </w:r>
      <w:r>
        <w:rPr>
          <w:rFonts w:ascii="Calibri" w:hAnsi="Calibri" w:cs="Calibri"/>
          <w:szCs w:val="24"/>
          <w:lang w:val="es-ES"/>
        </w:rPr>
        <w:t>el Informe de</w:t>
      </w:r>
      <w:r w:rsidR="007A6511">
        <w:rPr>
          <w:rFonts w:ascii="Calibri" w:hAnsi="Calibri" w:cs="Calibri"/>
          <w:szCs w:val="24"/>
          <w:lang w:val="es-ES"/>
        </w:rPr>
        <w:t xml:space="preserve"> </w:t>
      </w:r>
      <w:r>
        <w:rPr>
          <w:rFonts w:ascii="Calibri" w:hAnsi="Calibri" w:cs="Arial"/>
          <w:lang w:val="es-UY"/>
        </w:rPr>
        <w:t>Lecciones Aprendidas y Recomendaciones</w:t>
      </w:r>
      <w:r>
        <w:rPr>
          <w:rFonts w:ascii="Calibri" w:hAnsi="Calibri" w:cs="Calibri"/>
          <w:szCs w:val="24"/>
          <w:lang w:val="es-ES"/>
        </w:rPr>
        <w:t xml:space="preserve"> </w:t>
      </w:r>
      <w:r w:rsidR="007A6511">
        <w:rPr>
          <w:rFonts w:ascii="Calibri" w:hAnsi="Calibri" w:cs="Calibri"/>
          <w:szCs w:val="24"/>
          <w:lang w:val="es-ES"/>
        </w:rPr>
        <w:t>mencionados en el numeral 4 (</w:t>
      </w:r>
      <w:r w:rsidR="007A6511" w:rsidRPr="00AF6C21">
        <w:rPr>
          <w:rFonts w:ascii="Calibri" w:hAnsi="Calibri" w:cs="Calibri"/>
          <w:szCs w:val="24"/>
          <w:lang w:val="es-ES"/>
        </w:rPr>
        <w:t>Productos de la consultoría)</w:t>
      </w:r>
    </w:p>
    <w:p w:rsidR="007A6511" w:rsidRDefault="007A6511" w:rsidP="005F6BE6">
      <w:pPr>
        <w:pStyle w:val="Textoindependiente"/>
        <w:spacing w:before="120" w:line="240" w:lineRule="auto"/>
        <w:ind w:left="720"/>
        <w:rPr>
          <w:rFonts w:ascii="Calibri" w:hAnsi="Calibri" w:cs="Calibri"/>
          <w:szCs w:val="24"/>
          <w:lang w:val="es-ES"/>
        </w:rPr>
      </w:pPr>
    </w:p>
    <w:p w:rsidR="00973FFC" w:rsidRPr="00250E6A" w:rsidRDefault="00973FFC" w:rsidP="00E24DBE">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sidRPr="00250E6A">
        <w:rPr>
          <w:rFonts w:ascii="Calibri" w:hAnsi="Calibri" w:cs="Calibri"/>
          <w:b/>
          <w:bCs/>
          <w:sz w:val="22"/>
          <w:lang w:val="es-ES"/>
        </w:rPr>
        <w:t>Supervisión</w:t>
      </w:r>
    </w:p>
    <w:p w:rsidR="00F870F1" w:rsidRDefault="00973FFC" w:rsidP="00F870F1">
      <w:pPr>
        <w:pStyle w:val="Sangra3detindependiente"/>
        <w:spacing w:before="120" w:line="240" w:lineRule="auto"/>
        <w:ind w:left="0"/>
        <w:jc w:val="both"/>
        <w:rPr>
          <w:rFonts w:ascii="Calibri" w:hAnsi="Calibri" w:cs="Calibri"/>
          <w:sz w:val="22"/>
          <w:szCs w:val="22"/>
          <w:lang w:val="es-ES"/>
        </w:rPr>
      </w:pPr>
      <w:r w:rsidRPr="002061C1">
        <w:rPr>
          <w:rFonts w:ascii="Calibri" w:hAnsi="Calibri" w:cs="Calibri"/>
          <w:sz w:val="22"/>
          <w:szCs w:val="22"/>
          <w:lang w:val="es-ES"/>
        </w:rPr>
        <w:t xml:space="preserve">La </w:t>
      </w:r>
      <w:r w:rsidR="009548F4" w:rsidRPr="002061C1">
        <w:rPr>
          <w:rFonts w:ascii="Calibri" w:hAnsi="Calibri" w:cs="Calibri"/>
          <w:sz w:val="22"/>
          <w:szCs w:val="22"/>
          <w:lang w:val="es-ES"/>
        </w:rPr>
        <w:t>supervisión</w:t>
      </w:r>
      <w:r w:rsidRPr="002061C1">
        <w:rPr>
          <w:rFonts w:ascii="Calibri" w:hAnsi="Calibri" w:cs="Calibri"/>
          <w:sz w:val="22"/>
          <w:szCs w:val="22"/>
          <w:lang w:val="es-ES"/>
        </w:rPr>
        <w:t xml:space="preserve"> del Consultor estará a cargo </w:t>
      </w:r>
      <w:r w:rsidR="00F870F1" w:rsidRPr="002061C1">
        <w:rPr>
          <w:rFonts w:ascii="Calibri" w:hAnsi="Calibri" w:cs="Calibri"/>
          <w:sz w:val="22"/>
          <w:szCs w:val="22"/>
          <w:lang w:val="es-ES"/>
        </w:rPr>
        <w:t xml:space="preserve">de la Coordinadora de la Unidad PPP del MEF, </w:t>
      </w:r>
      <w:r w:rsidR="00F26B7A" w:rsidRPr="002061C1">
        <w:rPr>
          <w:rFonts w:ascii="Calibri" w:hAnsi="Calibri" w:cs="Calibri"/>
          <w:sz w:val="22"/>
          <w:szCs w:val="22"/>
          <w:lang w:val="es-ES"/>
        </w:rPr>
        <w:t xml:space="preserve">el </w:t>
      </w:r>
      <w:r w:rsidR="00DC3B28">
        <w:rPr>
          <w:rFonts w:ascii="Calibri" w:hAnsi="Calibri" w:cs="Calibri"/>
          <w:sz w:val="22"/>
          <w:szCs w:val="22"/>
          <w:lang w:val="es-ES"/>
        </w:rPr>
        <w:t>Coordinador</w:t>
      </w:r>
      <w:r w:rsidR="00DC3B28" w:rsidRPr="002061C1">
        <w:rPr>
          <w:rFonts w:ascii="Calibri" w:hAnsi="Calibri" w:cs="Calibri"/>
          <w:sz w:val="22"/>
          <w:szCs w:val="22"/>
          <w:lang w:val="es-ES"/>
        </w:rPr>
        <w:t xml:space="preserve"> </w:t>
      </w:r>
      <w:r w:rsidR="00F870F1" w:rsidRPr="002061C1">
        <w:rPr>
          <w:rFonts w:ascii="Calibri" w:hAnsi="Calibri" w:cs="Calibri"/>
          <w:sz w:val="22"/>
          <w:szCs w:val="22"/>
          <w:lang w:val="es-ES"/>
        </w:rPr>
        <w:t>del área de Estrategia y Desarrollo de OPP y la Gerencia de Proyectos</w:t>
      </w:r>
      <w:r w:rsidR="00F26B7A" w:rsidRPr="002061C1">
        <w:rPr>
          <w:rFonts w:ascii="Calibri" w:hAnsi="Calibri" w:cs="Calibri"/>
          <w:sz w:val="22"/>
          <w:szCs w:val="22"/>
          <w:lang w:val="es-ES"/>
        </w:rPr>
        <w:t xml:space="preserve"> y Servicios</w:t>
      </w:r>
      <w:r w:rsidR="00F870F1" w:rsidRPr="002061C1">
        <w:rPr>
          <w:rFonts w:ascii="Calibri" w:hAnsi="Calibri" w:cs="Calibri"/>
          <w:sz w:val="22"/>
          <w:szCs w:val="22"/>
          <w:lang w:val="es-ES"/>
        </w:rPr>
        <w:t xml:space="preserve"> de CND.</w:t>
      </w:r>
    </w:p>
    <w:p w:rsidR="00BE4793" w:rsidRDefault="00BE4793" w:rsidP="00F870F1">
      <w:pPr>
        <w:pStyle w:val="Sangra3detindependiente"/>
        <w:spacing w:before="120" w:line="240" w:lineRule="auto"/>
        <w:ind w:left="0"/>
        <w:jc w:val="both"/>
        <w:rPr>
          <w:rFonts w:ascii="Calibri" w:hAnsi="Calibri" w:cs="Calibri"/>
          <w:sz w:val="22"/>
          <w:szCs w:val="22"/>
          <w:lang w:val="es-ES"/>
        </w:rPr>
      </w:pPr>
    </w:p>
    <w:p w:rsidR="00BE4793" w:rsidRPr="00250E6A" w:rsidRDefault="00BE4793" w:rsidP="00BE4793">
      <w:pPr>
        <w:widowControl w:val="0"/>
        <w:numPr>
          <w:ilvl w:val="0"/>
          <w:numId w:val="4"/>
        </w:numPr>
        <w:tabs>
          <w:tab w:val="left" w:pos="374"/>
        </w:tabs>
        <w:autoSpaceDE w:val="0"/>
        <w:autoSpaceDN w:val="0"/>
        <w:adjustRightInd w:val="0"/>
        <w:spacing w:before="120"/>
        <w:jc w:val="both"/>
        <w:rPr>
          <w:rFonts w:ascii="Calibri" w:hAnsi="Calibri" w:cs="Calibri"/>
          <w:b/>
          <w:bCs/>
          <w:sz w:val="22"/>
          <w:lang w:val="es-ES"/>
        </w:rPr>
      </w:pPr>
      <w:r>
        <w:rPr>
          <w:rFonts w:ascii="Calibri" w:hAnsi="Calibri" w:cs="Calibri"/>
          <w:b/>
          <w:bCs/>
          <w:sz w:val="22"/>
          <w:lang w:val="es-ES"/>
        </w:rPr>
        <w:t>Elegibilidad y Conflicto de Intereses</w:t>
      </w:r>
    </w:p>
    <w:p w:rsidR="00BE4793" w:rsidRDefault="00BE4793" w:rsidP="00F870F1">
      <w:pPr>
        <w:pStyle w:val="Sangra3detindependiente"/>
        <w:spacing w:before="120" w:line="240" w:lineRule="auto"/>
        <w:ind w:left="0"/>
        <w:jc w:val="both"/>
        <w:rPr>
          <w:rFonts w:ascii="Calibri" w:hAnsi="Calibri" w:cs="Calibri"/>
          <w:sz w:val="22"/>
          <w:szCs w:val="22"/>
          <w:lang w:val="es-ES"/>
        </w:rPr>
      </w:pPr>
    </w:p>
    <w:p w:rsidR="00BE4793" w:rsidRPr="00BE4793" w:rsidRDefault="00BE4793" w:rsidP="00BE4793">
      <w:p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El Consultor declara en este acto que cumple con los siguientes  requisitos:</w:t>
      </w:r>
    </w:p>
    <w:p w:rsidR="00BE4793" w:rsidRPr="00BE4793" w:rsidRDefault="00BE4793" w:rsidP="00BE4793">
      <w:pPr>
        <w:tabs>
          <w:tab w:val="left" w:pos="-720"/>
        </w:tabs>
        <w:suppressAutoHyphens/>
        <w:jc w:val="both"/>
        <w:rPr>
          <w:rFonts w:ascii="Calibri" w:hAnsi="Calibri" w:cs="Calibri"/>
          <w:spacing w:val="-3"/>
          <w:sz w:val="22"/>
          <w:szCs w:val="22"/>
        </w:rPr>
      </w:pPr>
    </w:p>
    <w:p w:rsidR="00BE4793" w:rsidRPr="00BE4793" w:rsidRDefault="00BE4793" w:rsidP="00BE4793">
      <w:pPr>
        <w:widowControl w:val="0"/>
        <w:numPr>
          <w:ilvl w:val="0"/>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Ser de nacionalidad de un país miembro del BID;</w:t>
      </w:r>
    </w:p>
    <w:p w:rsidR="00BE4793" w:rsidRPr="00BE4793" w:rsidRDefault="00BE4793" w:rsidP="00BE4793">
      <w:pPr>
        <w:widowControl w:val="0"/>
        <w:numPr>
          <w:ilvl w:val="0"/>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Si es funcionario público:</w:t>
      </w:r>
    </w:p>
    <w:p w:rsidR="00BE4793" w:rsidRPr="00BE4793" w:rsidRDefault="00BE4793" w:rsidP="00BE4793">
      <w:pPr>
        <w:widowControl w:val="0"/>
        <w:numPr>
          <w:ilvl w:val="2"/>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Estar con licencia sin goce de sueldo;</w:t>
      </w:r>
    </w:p>
    <w:p w:rsidR="00BE4793" w:rsidRPr="00BE4793" w:rsidRDefault="00BE4793" w:rsidP="00BE4793">
      <w:pPr>
        <w:widowControl w:val="0"/>
        <w:numPr>
          <w:ilvl w:val="2"/>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No haber trabajado con el contratante durante el período inmediato anterior al comienzo de su licencia; y</w:t>
      </w:r>
    </w:p>
    <w:p w:rsidR="00BE4793" w:rsidRPr="00BE4793" w:rsidRDefault="00BE4793" w:rsidP="00BE4793">
      <w:pPr>
        <w:widowControl w:val="0"/>
        <w:numPr>
          <w:ilvl w:val="2"/>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lastRenderedPageBreak/>
        <w:t>Su contratación no genere un conflicto de intereses.</w:t>
      </w:r>
    </w:p>
    <w:p w:rsidR="00BE4793" w:rsidRPr="00BE4793" w:rsidRDefault="00BE4793" w:rsidP="00BE4793">
      <w:pPr>
        <w:widowControl w:val="0"/>
        <w:numPr>
          <w:ilvl w:val="0"/>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 xml:space="preserve">No tener relación de trabajo o de familia con miembro alguno del personal del contratante (o de </w:t>
      </w:r>
      <w:smartTag w:uri="urn:schemas-microsoft-com:office:smarttags" w:element="PersonName">
        <w:smartTagPr>
          <w:attr w:name="ProductID" w:val="la Unidad Ejecutora"/>
        </w:smartTagPr>
        <w:r w:rsidRPr="00BE4793">
          <w:rPr>
            <w:rFonts w:ascii="Calibri" w:hAnsi="Calibri" w:cs="Calibri"/>
            <w:spacing w:val="-3"/>
            <w:sz w:val="22"/>
            <w:szCs w:val="22"/>
          </w:rPr>
          <w:t>la Unidad Ejecutora</w:t>
        </w:r>
      </w:smartTag>
      <w:r w:rsidRPr="00BE4793">
        <w:rPr>
          <w:rFonts w:ascii="Calibri" w:hAnsi="Calibri" w:cs="Calibri"/>
          <w:spacing w:val="-3"/>
          <w:sz w:val="22"/>
          <w:szCs w:val="22"/>
        </w:rPr>
        <w:t xml:space="preserve">) que estén directa o indirectamente involucrados con cualquier  parte de: </w:t>
      </w:r>
    </w:p>
    <w:p w:rsidR="00BE4793" w:rsidRPr="00BE4793" w:rsidRDefault="00BE4793" w:rsidP="00BE4793">
      <w:pPr>
        <w:widowControl w:val="0"/>
        <w:numPr>
          <w:ilvl w:val="2"/>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 xml:space="preserve">La preparación de estos </w:t>
      </w:r>
      <w:proofErr w:type="spellStart"/>
      <w:r w:rsidRPr="00BE4793">
        <w:rPr>
          <w:rFonts w:ascii="Calibri" w:hAnsi="Calibri" w:cs="Calibri"/>
          <w:spacing w:val="-3"/>
          <w:sz w:val="22"/>
          <w:szCs w:val="22"/>
        </w:rPr>
        <w:t>TdR</w:t>
      </w:r>
      <w:proofErr w:type="spellEnd"/>
      <w:r w:rsidRPr="00BE4793">
        <w:rPr>
          <w:rFonts w:ascii="Calibri" w:hAnsi="Calibri" w:cs="Calibri"/>
          <w:spacing w:val="-3"/>
          <w:sz w:val="22"/>
          <w:szCs w:val="22"/>
        </w:rPr>
        <w:t xml:space="preserve">; </w:t>
      </w:r>
    </w:p>
    <w:p w:rsidR="00BE4793" w:rsidRPr="00BE4793" w:rsidRDefault="00BE4793" w:rsidP="00BE4793">
      <w:pPr>
        <w:widowControl w:val="0"/>
        <w:numPr>
          <w:ilvl w:val="2"/>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El proceso de selección; y/o</w:t>
      </w:r>
    </w:p>
    <w:p w:rsidR="00BE4793" w:rsidRPr="00BE4793" w:rsidRDefault="00BE4793" w:rsidP="00BE4793">
      <w:pPr>
        <w:widowControl w:val="0"/>
        <w:numPr>
          <w:ilvl w:val="2"/>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Con la supervisión de los trabajos.</w:t>
      </w:r>
    </w:p>
    <w:p w:rsidR="00BE4793" w:rsidRPr="00BE4793" w:rsidRDefault="00BE4793" w:rsidP="00BE4793">
      <w:pPr>
        <w:widowControl w:val="0"/>
        <w:numPr>
          <w:ilvl w:val="0"/>
          <w:numId w:val="34"/>
        </w:numPr>
        <w:tabs>
          <w:tab w:val="left" w:pos="-720"/>
        </w:tabs>
        <w:suppressAutoHyphens/>
        <w:jc w:val="both"/>
        <w:rPr>
          <w:rFonts w:ascii="Calibri" w:hAnsi="Calibri" w:cs="Calibri"/>
          <w:spacing w:val="-3"/>
          <w:sz w:val="22"/>
          <w:szCs w:val="22"/>
        </w:rPr>
      </w:pPr>
      <w:r w:rsidRPr="00BE4793">
        <w:rPr>
          <w:rFonts w:ascii="Calibri" w:hAnsi="Calibri" w:cs="Calibri"/>
          <w:spacing w:val="-3"/>
          <w:sz w:val="22"/>
          <w:szCs w:val="22"/>
        </w:rPr>
        <w:t>No  tener otro contrato a tiempo completo en proyecto alguno financiado con recursos del BID y/o FOMIN.</w:t>
      </w:r>
    </w:p>
    <w:p w:rsidR="00BE4793" w:rsidRPr="00503E23" w:rsidRDefault="00BE4793" w:rsidP="00BE4793">
      <w:pPr>
        <w:widowControl w:val="0"/>
        <w:numPr>
          <w:ilvl w:val="0"/>
          <w:numId w:val="34"/>
        </w:numPr>
        <w:tabs>
          <w:tab w:val="left" w:pos="-720"/>
        </w:tabs>
        <w:suppressAutoHyphens/>
        <w:jc w:val="both"/>
        <w:rPr>
          <w:rFonts w:ascii="Calibri" w:hAnsi="Calibri" w:cs="Calibri"/>
          <w:spacing w:val="-3"/>
          <w:szCs w:val="24"/>
        </w:rPr>
      </w:pPr>
      <w:r w:rsidRPr="00BE4793">
        <w:rPr>
          <w:rFonts w:ascii="Calibri" w:hAnsi="Calibri" w:cs="Calibri"/>
          <w:spacing w:val="-3"/>
          <w:sz w:val="22"/>
          <w:szCs w:val="22"/>
        </w:rPr>
        <w:t>En caso de ser pariente (hasta tercer grado de consanguinidad o adopción y/o hasta el segundo grado por matrimonio, o convivencia) de algún funcionario del Banco, el consultor lo pondrá en conocimiento del Contratante y éste deberá consultar al Banco previa la formalización de la contratación.</w:t>
      </w:r>
    </w:p>
    <w:p w:rsidR="00BE4793" w:rsidRPr="00BE4793" w:rsidRDefault="00BE4793" w:rsidP="00F870F1">
      <w:pPr>
        <w:pStyle w:val="Sangra3detindependiente"/>
        <w:spacing w:before="120" w:line="240" w:lineRule="auto"/>
        <w:ind w:left="0"/>
        <w:jc w:val="both"/>
        <w:rPr>
          <w:rFonts w:ascii="Calibri" w:hAnsi="Calibri" w:cs="Calibri"/>
          <w:sz w:val="22"/>
          <w:szCs w:val="22"/>
          <w:lang w:val="es-ES_tradnl"/>
        </w:rPr>
      </w:pPr>
    </w:p>
    <w:p w:rsidR="008F0D4F" w:rsidRDefault="008F0D4F">
      <w:pPr>
        <w:rPr>
          <w:rFonts w:ascii="Calibri" w:hAnsi="Calibri" w:cs="Calibri"/>
          <w:szCs w:val="24"/>
          <w:lang w:val="es-ES"/>
        </w:rPr>
      </w:pPr>
      <w:r>
        <w:rPr>
          <w:rFonts w:ascii="Calibri" w:hAnsi="Calibri" w:cs="Calibri"/>
          <w:szCs w:val="24"/>
          <w:lang w:val="es-ES"/>
        </w:rPr>
        <w:br w:type="page"/>
      </w:r>
    </w:p>
    <w:p w:rsidR="008F0D4F" w:rsidRDefault="008F0D4F" w:rsidP="00CD7528">
      <w:pPr>
        <w:pStyle w:val="Sangra3detindependiente"/>
        <w:spacing w:before="120" w:line="240" w:lineRule="auto"/>
        <w:ind w:left="0"/>
        <w:jc w:val="both"/>
        <w:rPr>
          <w:rFonts w:ascii="Calibri" w:hAnsi="Calibri" w:cs="Calibri"/>
          <w:szCs w:val="24"/>
          <w:lang w:val="es-ES"/>
        </w:rPr>
      </w:pPr>
    </w:p>
    <w:p w:rsidR="008F0D4F" w:rsidRPr="00B45877" w:rsidRDefault="008F0D4F" w:rsidP="00BE4793">
      <w:pPr>
        <w:pStyle w:val="Sangra3detindependiente"/>
        <w:numPr>
          <w:ilvl w:val="0"/>
          <w:numId w:val="4"/>
        </w:numPr>
        <w:spacing w:before="120" w:line="240" w:lineRule="auto"/>
        <w:jc w:val="both"/>
        <w:rPr>
          <w:rFonts w:ascii="Calibri" w:hAnsi="Calibri" w:cs="Calibri"/>
          <w:b/>
          <w:sz w:val="22"/>
          <w:szCs w:val="22"/>
          <w:lang w:val="es-ES"/>
        </w:rPr>
      </w:pPr>
      <w:r w:rsidRPr="00B45877">
        <w:rPr>
          <w:rFonts w:ascii="Calibri" w:hAnsi="Calibri" w:cs="Calibri"/>
          <w:b/>
          <w:sz w:val="22"/>
          <w:szCs w:val="22"/>
          <w:lang w:val="es-ES"/>
        </w:rPr>
        <w:t>Criterios de Selección</w:t>
      </w:r>
    </w:p>
    <w:p w:rsidR="008F0D4F" w:rsidRDefault="008F0D4F" w:rsidP="008F0D4F">
      <w:pPr>
        <w:pStyle w:val="Sangra3detindependiente"/>
        <w:spacing w:before="120" w:line="240" w:lineRule="auto"/>
        <w:jc w:val="both"/>
        <w:rPr>
          <w:rFonts w:ascii="Calibri" w:hAnsi="Calibri" w:cs="Calibri"/>
          <w:szCs w:val="24"/>
          <w:lang w:val="es-ES"/>
        </w:rPr>
      </w:pPr>
    </w:p>
    <w:tbl>
      <w:tblPr>
        <w:tblW w:w="8480" w:type="dxa"/>
        <w:tblInd w:w="59" w:type="dxa"/>
        <w:tblCellMar>
          <w:left w:w="70" w:type="dxa"/>
          <w:right w:w="70" w:type="dxa"/>
        </w:tblCellMar>
        <w:tblLook w:val="04A0"/>
      </w:tblPr>
      <w:tblGrid>
        <w:gridCol w:w="1360"/>
        <w:gridCol w:w="620"/>
        <w:gridCol w:w="4920"/>
        <w:gridCol w:w="1580"/>
      </w:tblGrid>
      <w:tr w:rsidR="000449AE" w:rsidRPr="000449AE" w:rsidTr="000449AE">
        <w:trPr>
          <w:trHeight w:val="720"/>
        </w:trPr>
        <w:tc>
          <w:tcPr>
            <w:tcW w:w="1360" w:type="dxa"/>
            <w:tcBorders>
              <w:top w:val="single" w:sz="8" w:space="0" w:color="auto"/>
              <w:left w:val="single" w:sz="8" w:space="0" w:color="auto"/>
              <w:bottom w:val="nil"/>
              <w:right w:val="single" w:sz="8" w:space="0" w:color="auto"/>
            </w:tcBorders>
            <w:shd w:val="clear" w:color="auto" w:fill="auto"/>
            <w:vAlign w:val="center"/>
            <w:hideMark/>
          </w:tcPr>
          <w:p w:rsidR="000449AE" w:rsidRPr="000449AE" w:rsidRDefault="000449AE" w:rsidP="000449AE">
            <w:pPr>
              <w:jc w:val="center"/>
              <w:rPr>
                <w:rFonts w:ascii="Calibri" w:hAnsi="Calibri"/>
                <w:b/>
                <w:bCs/>
                <w:color w:val="000000"/>
                <w:sz w:val="22"/>
                <w:szCs w:val="22"/>
                <w:lang w:val="es-ES" w:eastAsia="es-ES"/>
              </w:rPr>
            </w:pPr>
            <w:bookmarkStart w:id="1" w:name="RANGE!A2:D9"/>
            <w:r w:rsidRPr="000449AE">
              <w:rPr>
                <w:rFonts w:ascii="Calibri" w:hAnsi="Calibri"/>
                <w:b/>
                <w:bCs/>
                <w:color w:val="000000"/>
                <w:sz w:val="22"/>
                <w:szCs w:val="22"/>
                <w:lang w:val="es-ES" w:eastAsia="es-ES"/>
              </w:rPr>
              <w:t>Categoría</w:t>
            </w:r>
            <w:bookmarkEnd w:id="1"/>
          </w:p>
        </w:tc>
        <w:tc>
          <w:tcPr>
            <w:tcW w:w="620" w:type="dxa"/>
            <w:tcBorders>
              <w:top w:val="single" w:sz="8" w:space="0" w:color="auto"/>
              <w:left w:val="nil"/>
              <w:bottom w:val="single" w:sz="8" w:space="0" w:color="auto"/>
              <w:right w:val="nil"/>
            </w:tcBorders>
            <w:shd w:val="clear" w:color="auto" w:fill="auto"/>
            <w:vAlign w:val="center"/>
            <w:hideMark/>
          </w:tcPr>
          <w:p w:rsidR="000449AE" w:rsidRPr="000449AE" w:rsidRDefault="000449AE" w:rsidP="000449AE">
            <w:pPr>
              <w:jc w:val="center"/>
              <w:rPr>
                <w:rFonts w:ascii="Calibri" w:hAnsi="Calibri"/>
                <w:b/>
                <w:bCs/>
                <w:color w:val="000000"/>
                <w:sz w:val="22"/>
                <w:szCs w:val="22"/>
                <w:lang w:val="es-ES" w:eastAsia="es-ES"/>
              </w:rPr>
            </w:pPr>
            <w:r w:rsidRPr="000449AE">
              <w:rPr>
                <w:rFonts w:ascii="Calibri" w:hAnsi="Calibri"/>
                <w:b/>
                <w:bCs/>
                <w:color w:val="000000"/>
                <w:sz w:val="22"/>
                <w:szCs w:val="22"/>
                <w:lang w:val="es-ES" w:eastAsia="es-ES"/>
              </w:rPr>
              <w:t> </w:t>
            </w:r>
          </w:p>
        </w:tc>
        <w:tc>
          <w:tcPr>
            <w:tcW w:w="4920" w:type="dxa"/>
            <w:tcBorders>
              <w:top w:val="single" w:sz="8" w:space="0" w:color="auto"/>
              <w:left w:val="nil"/>
              <w:bottom w:val="single" w:sz="8" w:space="0" w:color="auto"/>
              <w:right w:val="nil"/>
            </w:tcBorders>
            <w:shd w:val="clear" w:color="auto" w:fill="auto"/>
            <w:vAlign w:val="center"/>
            <w:hideMark/>
          </w:tcPr>
          <w:p w:rsidR="000449AE" w:rsidRPr="000449AE" w:rsidRDefault="000449AE" w:rsidP="000449AE">
            <w:pPr>
              <w:jc w:val="center"/>
              <w:rPr>
                <w:rFonts w:ascii="Calibri" w:hAnsi="Calibri"/>
                <w:b/>
                <w:bCs/>
                <w:color w:val="000000"/>
                <w:sz w:val="22"/>
                <w:szCs w:val="22"/>
                <w:lang w:val="es-ES" w:eastAsia="es-ES"/>
              </w:rPr>
            </w:pPr>
            <w:r w:rsidRPr="000449AE">
              <w:rPr>
                <w:rFonts w:ascii="Calibri" w:hAnsi="Calibri"/>
                <w:b/>
                <w:bCs/>
                <w:color w:val="000000"/>
                <w:sz w:val="22"/>
                <w:szCs w:val="22"/>
                <w:lang w:val="es-ES" w:eastAsia="es-ES"/>
              </w:rPr>
              <w:t>Criterio</w:t>
            </w:r>
          </w:p>
        </w:tc>
        <w:tc>
          <w:tcPr>
            <w:tcW w:w="15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49AE" w:rsidRPr="000449AE" w:rsidRDefault="000449AE" w:rsidP="000449AE">
            <w:pPr>
              <w:jc w:val="center"/>
              <w:rPr>
                <w:rFonts w:ascii="Calibri" w:hAnsi="Calibri"/>
                <w:b/>
                <w:bCs/>
                <w:color w:val="000000"/>
                <w:sz w:val="22"/>
                <w:szCs w:val="22"/>
                <w:lang w:val="es-ES" w:eastAsia="es-ES"/>
              </w:rPr>
            </w:pPr>
            <w:r>
              <w:rPr>
                <w:rFonts w:ascii="Calibri" w:hAnsi="Calibri"/>
                <w:b/>
                <w:bCs/>
                <w:color w:val="000000"/>
                <w:sz w:val="22"/>
                <w:szCs w:val="22"/>
                <w:lang w:val="es-ES" w:eastAsia="es-ES"/>
              </w:rPr>
              <w:t>M</w:t>
            </w:r>
            <w:r w:rsidRPr="000449AE">
              <w:rPr>
                <w:rFonts w:ascii="Calibri" w:hAnsi="Calibri"/>
                <w:b/>
                <w:bCs/>
                <w:color w:val="000000"/>
                <w:sz w:val="22"/>
                <w:szCs w:val="22"/>
                <w:lang w:val="es-ES" w:eastAsia="es-ES"/>
              </w:rPr>
              <w:t>áximo de puntos</w:t>
            </w:r>
          </w:p>
        </w:tc>
      </w:tr>
      <w:tr w:rsidR="000449AE" w:rsidRPr="000449AE" w:rsidTr="000449AE">
        <w:trPr>
          <w:trHeight w:val="300"/>
        </w:trPr>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49AE" w:rsidRPr="000449AE" w:rsidRDefault="000449AE" w:rsidP="000449AE">
            <w:pPr>
              <w:jc w:val="center"/>
              <w:rPr>
                <w:rFonts w:ascii="Calibri" w:hAnsi="Calibri"/>
                <w:b/>
                <w:bCs/>
                <w:color w:val="000000"/>
                <w:sz w:val="22"/>
                <w:szCs w:val="22"/>
                <w:lang w:val="es-ES" w:eastAsia="es-ES"/>
              </w:rPr>
            </w:pPr>
            <w:r w:rsidRPr="000449AE">
              <w:rPr>
                <w:rFonts w:ascii="Calibri" w:hAnsi="Calibri"/>
                <w:b/>
                <w:bCs/>
                <w:color w:val="000000"/>
                <w:sz w:val="22"/>
                <w:szCs w:val="22"/>
                <w:lang w:val="es-ES" w:eastAsia="es-ES"/>
              </w:rPr>
              <w:t>Formación académica</w:t>
            </w:r>
          </w:p>
        </w:tc>
        <w:tc>
          <w:tcPr>
            <w:tcW w:w="620" w:type="dxa"/>
            <w:tcBorders>
              <w:top w:val="single" w:sz="8" w:space="0" w:color="auto"/>
              <w:left w:val="nil"/>
              <w:bottom w:val="single" w:sz="4" w:space="0" w:color="auto"/>
              <w:right w:val="single" w:sz="4" w:space="0" w:color="auto"/>
            </w:tcBorders>
            <w:shd w:val="clear" w:color="auto" w:fill="auto"/>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i)</w:t>
            </w:r>
          </w:p>
        </w:tc>
        <w:tc>
          <w:tcPr>
            <w:tcW w:w="492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449AE" w:rsidRPr="000449AE" w:rsidRDefault="000449AE" w:rsidP="000449AE">
            <w:pPr>
              <w:rPr>
                <w:rFonts w:ascii="Calibri" w:hAnsi="Calibri"/>
                <w:color w:val="000000"/>
                <w:sz w:val="22"/>
                <w:szCs w:val="22"/>
                <w:lang w:val="es-ES" w:eastAsia="es-ES"/>
              </w:rPr>
            </w:pPr>
            <w:r w:rsidRPr="000449AE">
              <w:rPr>
                <w:rFonts w:ascii="Calibri" w:hAnsi="Calibri"/>
                <w:color w:val="000000"/>
                <w:sz w:val="22"/>
                <w:szCs w:val="22"/>
                <w:lang w:val="es-ES" w:eastAsia="es-ES"/>
              </w:rPr>
              <w:t>Título Universitario</w:t>
            </w:r>
          </w:p>
        </w:tc>
        <w:tc>
          <w:tcPr>
            <w:tcW w:w="158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Debe tener</w:t>
            </w:r>
          </w:p>
        </w:tc>
      </w:tr>
      <w:tr w:rsidR="000449AE" w:rsidRPr="000449AE" w:rsidTr="000449AE">
        <w:trPr>
          <w:trHeight w:val="900"/>
        </w:trPr>
        <w:tc>
          <w:tcPr>
            <w:tcW w:w="1360" w:type="dxa"/>
            <w:vMerge/>
            <w:tcBorders>
              <w:top w:val="single" w:sz="8" w:space="0" w:color="auto"/>
              <w:left w:val="single" w:sz="8" w:space="0" w:color="auto"/>
              <w:bottom w:val="single" w:sz="8" w:space="0" w:color="000000"/>
              <w:right w:val="single" w:sz="8" w:space="0" w:color="auto"/>
            </w:tcBorders>
            <w:vAlign w:val="center"/>
            <w:hideMark/>
          </w:tcPr>
          <w:p w:rsidR="000449AE" w:rsidRPr="000449AE" w:rsidRDefault="000449AE" w:rsidP="000449AE">
            <w:pPr>
              <w:rPr>
                <w:rFonts w:ascii="Calibri" w:hAnsi="Calibri"/>
                <w:b/>
                <w:bCs/>
                <w:color w:val="000000"/>
                <w:sz w:val="22"/>
                <w:szCs w:val="22"/>
                <w:lang w:val="es-ES" w:eastAsia="es-ES"/>
              </w:rPr>
            </w:pP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449AE" w:rsidRPr="000449AE" w:rsidRDefault="000449AE" w:rsidP="000449AE">
            <w:pPr>
              <w:jc w:val="center"/>
              <w:rPr>
                <w:rFonts w:ascii="Calibri" w:hAnsi="Calibri"/>
                <w:color w:val="000000"/>
                <w:sz w:val="22"/>
                <w:szCs w:val="22"/>
                <w:lang w:val="es-ES" w:eastAsia="es-ES"/>
              </w:rPr>
            </w:pPr>
            <w:proofErr w:type="spellStart"/>
            <w:r w:rsidRPr="000449AE">
              <w:rPr>
                <w:rFonts w:ascii="Calibri" w:hAnsi="Calibri"/>
                <w:color w:val="000000"/>
                <w:sz w:val="22"/>
                <w:szCs w:val="22"/>
                <w:lang w:val="es-ES" w:eastAsia="es-ES"/>
              </w:rPr>
              <w:t>ii</w:t>
            </w:r>
            <w:proofErr w:type="spellEnd"/>
            <w:r w:rsidRPr="000449AE">
              <w:rPr>
                <w:rFonts w:ascii="Calibri" w:hAnsi="Calibri"/>
                <w:color w:val="000000"/>
                <w:sz w:val="22"/>
                <w:szCs w:val="22"/>
                <w:lang w:val="es-ES" w:eastAsia="es-ES"/>
              </w:rPr>
              <w:t>)</w:t>
            </w:r>
          </w:p>
        </w:tc>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9AE" w:rsidRPr="000449AE" w:rsidRDefault="000449AE" w:rsidP="000449AE">
            <w:pPr>
              <w:rPr>
                <w:rFonts w:ascii="Calibri" w:hAnsi="Calibri"/>
                <w:color w:val="000000"/>
                <w:sz w:val="22"/>
                <w:szCs w:val="22"/>
                <w:lang w:val="es-ES" w:eastAsia="es-ES"/>
              </w:rPr>
            </w:pPr>
            <w:r w:rsidRPr="000449AE">
              <w:rPr>
                <w:rFonts w:ascii="Calibri" w:hAnsi="Calibri"/>
                <w:color w:val="000000"/>
                <w:sz w:val="22"/>
                <w:szCs w:val="22"/>
                <w:lang w:val="es-ES" w:eastAsia="es-ES"/>
              </w:rPr>
              <w:t xml:space="preserve">Se valorará especialmente: Maestría en Finanzas, Economía, Gestión Pública, MBA, PPP/Infraestructura o Evaluación de Proyectos. </w:t>
            </w:r>
          </w:p>
        </w:tc>
        <w:tc>
          <w:tcPr>
            <w:tcW w:w="15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20</w:t>
            </w:r>
          </w:p>
        </w:tc>
      </w:tr>
      <w:tr w:rsidR="000449AE" w:rsidRPr="000449AE" w:rsidTr="000449AE">
        <w:trPr>
          <w:trHeight w:val="915"/>
        </w:trPr>
        <w:tc>
          <w:tcPr>
            <w:tcW w:w="1360" w:type="dxa"/>
            <w:vMerge/>
            <w:tcBorders>
              <w:top w:val="single" w:sz="8" w:space="0" w:color="auto"/>
              <w:left w:val="single" w:sz="8" w:space="0" w:color="auto"/>
              <w:bottom w:val="single" w:sz="8" w:space="0" w:color="000000"/>
              <w:right w:val="single" w:sz="8" w:space="0" w:color="auto"/>
            </w:tcBorders>
            <w:vAlign w:val="center"/>
            <w:hideMark/>
          </w:tcPr>
          <w:p w:rsidR="000449AE" w:rsidRPr="000449AE" w:rsidRDefault="000449AE" w:rsidP="000449AE">
            <w:pPr>
              <w:rPr>
                <w:rFonts w:ascii="Calibri" w:hAnsi="Calibri"/>
                <w:b/>
                <w:bCs/>
                <w:color w:val="000000"/>
                <w:sz w:val="22"/>
                <w:szCs w:val="22"/>
                <w:lang w:val="es-ES" w:eastAsia="es-ES"/>
              </w:rPr>
            </w:pPr>
          </w:p>
        </w:tc>
        <w:tc>
          <w:tcPr>
            <w:tcW w:w="620" w:type="dxa"/>
            <w:tcBorders>
              <w:top w:val="single" w:sz="4" w:space="0" w:color="auto"/>
              <w:left w:val="nil"/>
              <w:bottom w:val="single" w:sz="8" w:space="0" w:color="auto"/>
              <w:right w:val="single" w:sz="4" w:space="0" w:color="auto"/>
            </w:tcBorders>
            <w:shd w:val="clear" w:color="auto" w:fill="auto"/>
            <w:vAlign w:val="center"/>
            <w:hideMark/>
          </w:tcPr>
          <w:p w:rsidR="000449AE" w:rsidRPr="000449AE" w:rsidRDefault="000449AE" w:rsidP="000449AE">
            <w:pPr>
              <w:jc w:val="center"/>
              <w:rPr>
                <w:rFonts w:ascii="Calibri" w:hAnsi="Calibri"/>
                <w:color w:val="000000"/>
                <w:sz w:val="22"/>
                <w:szCs w:val="22"/>
                <w:lang w:val="es-ES" w:eastAsia="es-ES"/>
              </w:rPr>
            </w:pPr>
            <w:proofErr w:type="spellStart"/>
            <w:r w:rsidRPr="000449AE">
              <w:rPr>
                <w:rFonts w:ascii="Calibri" w:hAnsi="Calibri"/>
                <w:color w:val="000000"/>
                <w:sz w:val="22"/>
                <w:szCs w:val="22"/>
                <w:lang w:val="es-ES" w:eastAsia="es-ES"/>
              </w:rPr>
              <w:t>iii</w:t>
            </w:r>
            <w:proofErr w:type="spellEnd"/>
            <w:r w:rsidRPr="000449AE">
              <w:rPr>
                <w:rFonts w:ascii="Calibri" w:hAnsi="Calibri"/>
                <w:color w:val="000000"/>
                <w:sz w:val="22"/>
                <w:szCs w:val="22"/>
                <w:lang w:val="es-ES" w:eastAsia="es-ES"/>
              </w:rPr>
              <w:t>)</w:t>
            </w:r>
          </w:p>
        </w:tc>
        <w:tc>
          <w:tcPr>
            <w:tcW w:w="492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449AE" w:rsidRPr="000449AE" w:rsidRDefault="000449AE" w:rsidP="000449AE">
            <w:pPr>
              <w:rPr>
                <w:rFonts w:ascii="Calibri" w:hAnsi="Calibri"/>
                <w:color w:val="000000"/>
                <w:sz w:val="22"/>
                <w:szCs w:val="22"/>
                <w:lang w:val="es-ES" w:eastAsia="es-ES"/>
              </w:rPr>
            </w:pPr>
            <w:r w:rsidRPr="000449AE">
              <w:rPr>
                <w:rFonts w:ascii="Calibri" w:hAnsi="Calibri"/>
                <w:color w:val="000000"/>
                <w:sz w:val="22"/>
                <w:szCs w:val="22"/>
                <w:lang w:val="es-ES" w:eastAsia="es-ES"/>
              </w:rPr>
              <w:t xml:space="preserve">También se tendrán en cuenta post-grados, diplomas y cursos relacionados con las áreas previamente mencionadas. </w:t>
            </w:r>
          </w:p>
        </w:tc>
        <w:tc>
          <w:tcPr>
            <w:tcW w:w="158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10</w:t>
            </w:r>
          </w:p>
        </w:tc>
      </w:tr>
      <w:tr w:rsidR="000449AE" w:rsidRPr="000449AE" w:rsidTr="000449AE">
        <w:trPr>
          <w:trHeight w:val="900"/>
        </w:trPr>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0449AE" w:rsidRPr="000449AE" w:rsidRDefault="000449AE" w:rsidP="000449AE">
            <w:pPr>
              <w:jc w:val="center"/>
              <w:rPr>
                <w:rFonts w:ascii="Calibri" w:hAnsi="Calibri"/>
                <w:b/>
                <w:bCs/>
                <w:color w:val="000000"/>
                <w:sz w:val="22"/>
                <w:szCs w:val="22"/>
                <w:lang w:val="es-ES" w:eastAsia="es-ES"/>
              </w:rPr>
            </w:pPr>
            <w:r w:rsidRPr="000449AE">
              <w:rPr>
                <w:rFonts w:ascii="Calibri" w:hAnsi="Calibri"/>
                <w:b/>
                <w:bCs/>
                <w:color w:val="000000"/>
                <w:sz w:val="22"/>
                <w:szCs w:val="22"/>
                <w:lang w:val="es-ES" w:eastAsia="es-ES"/>
              </w:rPr>
              <w:t>Experiencia profesional</w:t>
            </w:r>
          </w:p>
        </w:tc>
        <w:tc>
          <w:tcPr>
            <w:tcW w:w="620" w:type="dxa"/>
            <w:tcBorders>
              <w:top w:val="single" w:sz="8" w:space="0" w:color="auto"/>
              <w:left w:val="nil"/>
              <w:bottom w:val="single" w:sz="4" w:space="0" w:color="auto"/>
              <w:right w:val="single" w:sz="4" w:space="0" w:color="auto"/>
            </w:tcBorders>
            <w:shd w:val="clear" w:color="auto" w:fill="auto"/>
            <w:vAlign w:val="center"/>
            <w:hideMark/>
          </w:tcPr>
          <w:p w:rsidR="000449AE" w:rsidRPr="000449AE" w:rsidRDefault="000449AE" w:rsidP="000449AE">
            <w:pPr>
              <w:jc w:val="center"/>
              <w:rPr>
                <w:rFonts w:ascii="Calibri" w:hAnsi="Calibri"/>
                <w:color w:val="000000"/>
                <w:sz w:val="22"/>
                <w:szCs w:val="22"/>
                <w:lang w:val="es-ES" w:eastAsia="es-ES"/>
              </w:rPr>
            </w:pPr>
            <w:proofErr w:type="spellStart"/>
            <w:r w:rsidRPr="000449AE">
              <w:rPr>
                <w:rFonts w:ascii="Calibri" w:hAnsi="Calibri"/>
                <w:color w:val="000000"/>
                <w:sz w:val="22"/>
                <w:szCs w:val="22"/>
                <w:lang w:val="es-ES" w:eastAsia="es-ES"/>
              </w:rPr>
              <w:t>iv</w:t>
            </w:r>
            <w:proofErr w:type="spellEnd"/>
            <w:r w:rsidRPr="000449AE">
              <w:rPr>
                <w:rFonts w:ascii="Calibri" w:hAnsi="Calibri"/>
                <w:color w:val="000000"/>
                <w:sz w:val="22"/>
                <w:szCs w:val="22"/>
                <w:lang w:val="es-ES" w:eastAsia="es-ES"/>
              </w:rPr>
              <w:t>)</w:t>
            </w:r>
          </w:p>
        </w:tc>
        <w:tc>
          <w:tcPr>
            <w:tcW w:w="492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449AE" w:rsidRPr="000449AE" w:rsidRDefault="000449AE" w:rsidP="000449AE">
            <w:pPr>
              <w:rPr>
                <w:rFonts w:ascii="Calibri" w:hAnsi="Calibri"/>
                <w:color w:val="000000"/>
                <w:sz w:val="22"/>
                <w:szCs w:val="22"/>
                <w:lang w:val="es-ES" w:eastAsia="es-ES"/>
              </w:rPr>
            </w:pPr>
            <w:r w:rsidRPr="000449AE">
              <w:rPr>
                <w:rFonts w:ascii="Calibri" w:hAnsi="Calibri"/>
                <w:color w:val="000000"/>
                <w:sz w:val="22"/>
                <w:szCs w:val="22"/>
                <w:lang w:val="es-ES" w:eastAsia="es-ES"/>
              </w:rPr>
              <w:t>Se valorará la experiencia en estructuración/ formulación de proyectos de infraestructura, especialmente proyectos PPP.</w:t>
            </w:r>
          </w:p>
        </w:tc>
        <w:tc>
          <w:tcPr>
            <w:tcW w:w="158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20</w:t>
            </w:r>
          </w:p>
        </w:tc>
      </w:tr>
      <w:tr w:rsidR="000449AE" w:rsidRPr="000449AE" w:rsidTr="000449AE">
        <w:trPr>
          <w:trHeight w:val="900"/>
        </w:trPr>
        <w:tc>
          <w:tcPr>
            <w:tcW w:w="1360" w:type="dxa"/>
            <w:vMerge/>
            <w:tcBorders>
              <w:top w:val="nil"/>
              <w:left w:val="single" w:sz="8" w:space="0" w:color="auto"/>
              <w:bottom w:val="single" w:sz="8" w:space="0" w:color="000000"/>
              <w:right w:val="single" w:sz="8" w:space="0" w:color="auto"/>
            </w:tcBorders>
            <w:vAlign w:val="center"/>
            <w:hideMark/>
          </w:tcPr>
          <w:p w:rsidR="000449AE" w:rsidRPr="000449AE" w:rsidRDefault="000449AE" w:rsidP="000449AE">
            <w:pPr>
              <w:rPr>
                <w:rFonts w:ascii="Calibri" w:hAnsi="Calibri"/>
                <w:b/>
                <w:bCs/>
                <w:color w:val="000000"/>
                <w:sz w:val="22"/>
                <w:szCs w:val="22"/>
                <w:lang w:val="es-ES" w:eastAsia="es-ES"/>
              </w:rPr>
            </w:pP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v)</w:t>
            </w:r>
          </w:p>
        </w:tc>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9AE" w:rsidRPr="000449AE" w:rsidRDefault="000449AE" w:rsidP="000449AE">
            <w:pPr>
              <w:rPr>
                <w:rFonts w:ascii="Calibri" w:hAnsi="Calibri"/>
                <w:color w:val="000000"/>
                <w:sz w:val="22"/>
                <w:szCs w:val="22"/>
                <w:lang w:val="es-ES" w:eastAsia="es-ES"/>
              </w:rPr>
            </w:pPr>
            <w:r w:rsidRPr="000449AE">
              <w:rPr>
                <w:rFonts w:ascii="Calibri" w:hAnsi="Calibri"/>
                <w:color w:val="000000"/>
                <w:sz w:val="22"/>
                <w:szCs w:val="22"/>
                <w:lang w:val="es-ES" w:eastAsia="es-ES"/>
              </w:rPr>
              <w:t>Se valorará la experiencia en evaluación de políticas sectoriales, fortalecimiento institucional, diseño de procesos.</w:t>
            </w:r>
          </w:p>
        </w:tc>
        <w:tc>
          <w:tcPr>
            <w:tcW w:w="15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25</w:t>
            </w:r>
          </w:p>
        </w:tc>
      </w:tr>
      <w:tr w:rsidR="000449AE" w:rsidRPr="000449AE" w:rsidTr="000449AE">
        <w:trPr>
          <w:trHeight w:val="615"/>
        </w:trPr>
        <w:tc>
          <w:tcPr>
            <w:tcW w:w="1360" w:type="dxa"/>
            <w:vMerge/>
            <w:tcBorders>
              <w:top w:val="nil"/>
              <w:left w:val="single" w:sz="8" w:space="0" w:color="auto"/>
              <w:bottom w:val="single" w:sz="8" w:space="0" w:color="000000"/>
              <w:right w:val="single" w:sz="8" w:space="0" w:color="auto"/>
            </w:tcBorders>
            <w:vAlign w:val="center"/>
            <w:hideMark/>
          </w:tcPr>
          <w:p w:rsidR="000449AE" w:rsidRPr="000449AE" w:rsidRDefault="000449AE" w:rsidP="000449AE">
            <w:pPr>
              <w:rPr>
                <w:rFonts w:ascii="Calibri" w:hAnsi="Calibri"/>
                <w:b/>
                <w:bCs/>
                <w:color w:val="000000"/>
                <w:sz w:val="22"/>
                <w:szCs w:val="22"/>
                <w:lang w:val="es-ES" w:eastAsia="es-ES"/>
              </w:rPr>
            </w:pPr>
          </w:p>
        </w:tc>
        <w:tc>
          <w:tcPr>
            <w:tcW w:w="620" w:type="dxa"/>
            <w:tcBorders>
              <w:top w:val="single" w:sz="4" w:space="0" w:color="auto"/>
              <w:left w:val="nil"/>
              <w:bottom w:val="single" w:sz="8" w:space="0" w:color="auto"/>
              <w:right w:val="single" w:sz="4" w:space="0" w:color="auto"/>
            </w:tcBorders>
            <w:shd w:val="clear" w:color="auto" w:fill="auto"/>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vi)</w:t>
            </w:r>
          </w:p>
        </w:tc>
        <w:tc>
          <w:tcPr>
            <w:tcW w:w="492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449AE" w:rsidRPr="000449AE" w:rsidRDefault="000449AE" w:rsidP="000449AE">
            <w:pPr>
              <w:rPr>
                <w:rFonts w:ascii="Calibri" w:hAnsi="Calibri"/>
                <w:color w:val="000000"/>
                <w:sz w:val="22"/>
                <w:szCs w:val="22"/>
                <w:lang w:val="es-ES" w:eastAsia="es-ES"/>
              </w:rPr>
            </w:pPr>
            <w:r w:rsidRPr="000449AE">
              <w:rPr>
                <w:rFonts w:ascii="Calibri" w:hAnsi="Calibri"/>
                <w:color w:val="000000"/>
                <w:sz w:val="22"/>
                <w:szCs w:val="22"/>
                <w:lang w:val="es-ES" w:eastAsia="es-ES"/>
              </w:rPr>
              <w:t>Se valorará la experi</w:t>
            </w:r>
            <w:r w:rsidR="002E791F">
              <w:rPr>
                <w:rFonts w:ascii="Calibri" w:hAnsi="Calibri"/>
                <w:color w:val="000000"/>
                <w:sz w:val="22"/>
                <w:szCs w:val="22"/>
                <w:lang w:val="es-ES" w:eastAsia="es-ES"/>
              </w:rPr>
              <w:t xml:space="preserve">encia en Uruguay en los puntos </w:t>
            </w:r>
            <w:proofErr w:type="spellStart"/>
            <w:r w:rsidRPr="000449AE">
              <w:rPr>
                <w:rFonts w:ascii="Calibri" w:hAnsi="Calibri"/>
                <w:color w:val="000000"/>
                <w:sz w:val="22"/>
                <w:szCs w:val="22"/>
                <w:lang w:val="es-ES" w:eastAsia="es-ES"/>
              </w:rPr>
              <w:t>i</w:t>
            </w:r>
            <w:r w:rsidR="002E791F">
              <w:rPr>
                <w:rFonts w:ascii="Calibri" w:hAnsi="Calibri"/>
                <w:color w:val="000000"/>
                <w:sz w:val="22"/>
                <w:szCs w:val="22"/>
                <w:lang w:val="es-ES" w:eastAsia="es-ES"/>
              </w:rPr>
              <w:t>v</w:t>
            </w:r>
            <w:proofErr w:type="spellEnd"/>
            <w:r w:rsidRPr="000449AE">
              <w:rPr>
                <w:rFonts w:ascii="Calibri" w:hAnsi="Calibri"/>
                <w:color w:val="000000"/>
                <w:sz w:val="22"/>
                <w:szCs w:val="22"/>
                <w:lang w:val="es-ES" w:eastAsia="es-ES"/>
              </w:rPr>
              <w:t>) y v)</w:t>
            </w:r>
          </w:p>
        </w:tc>
        <w:tc>
          <w:tcPr>
            <w:tcW w:w="158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0449AE" w:rsidRPr="000449AE" w:rsidRDefault="000449AE" w:rsidP="000449AE">
            <w:pPr>
              <w:jc w:val="center"/>
              <w:rPr>
                <w:rFonts w:ascii="Calibri" w:hAnsi="Calibri"/>
                <w:color w:val="000000"/>
                <w:sz w:val="22"/>
                <w:szCs w:val="22"/>
                <w:lang w:val="es-ES" w:eastAsia="es-ES"/>
              </w:rPr>
            </w:pPr>
            <w:r w:rsidRPr="000449AE">
              <w:rPr>
                <w:rFonts w:ascii="Calibri" w:hAnsi="Calibri"/>
                <w:color w:val="000000"/>
                <w:sz w:val="22"/>
                <w:szCs w:val="22"/>
                <w:lang w:val="es-ES" w:eastAsia="es-ES"/>
              </w:rPr>
              <w:t>25</w:t>
            </w:r>
          </w:p>
        </w:tc>
      </w:tr>
      <w:tr w:rsidR="000449AE" w:rsidRPr="000449AE" w:rsidTr="000449AE">
        <w:trPr>
          <w:trHeight w:val="360"/>
        </w:trPr>
        <w:tc>
          <w:tcPr>
            <w:tcW w:w="6900" w:type="dxa"/>
            <w:gridSpan w:val="3"/>
            <w:tcBorders>
              <w:top w:val="nil"/>
              <w:left w:val="single" w:sz="8" w:space="0" w:color="auto"/>
              <w:bottom w:val="single" w:sz="8" w:space="0" w:color="auto"/>
              <w:right w:val="nil"/>
            </w:tcBorders>
            <w:shd w:val="clear" w:color="auto" w:fill="auto"/>
            <w:vAlign w:val="center"/>
            <w:hideMark/>
          </w:tcPr>
          <w:p w:rsidR="000449AE" w:rsidRPr="000449AE" w:rsidRDefault="000449AE" w:rsidP="000449AE">
            <w:pPr>
              <w:jc w:val="center"/>
              <w:rPr>
                <w:rFonts w:ascii="Calibri" w:hAnsi="Calibri"/>
                <w:b/>
                <w:bCs/>
                <w:color w:val="000000"/>
                <w:sz w:val="22"/>
                <w:szCs w:val="22"/>
                <w:lang w:val="es-ES" w:eastAsia="es-ES"/>
              </w:rPr>
            </w:pPr>
            <w:r w:rsidRPr="000449AE">
              <w:rPr>
                <w:rFonts w:ascii="Calibri" w:hAnsi="Calibri"/>
                <w:b/>
                <w:bCs/>
                <w:color w:val="000000"/>
                <w:sz w:val="22"/>
                <w:szCs w:val="22"/>
                <w:lang w:val="es-ES" w:eastAsia="es-ES"/>
              </w:rPr>
              <w:t>Total</w:t>
            </w:r>
          </w:p>
        </w:tc>
        <w:tc>
          <w:tcPr>
            <w:tcW w:w="1580" w:type="dxa"/>
            <w:tcBorders>
              <w:top w:val="nil"/>
              <w:left w:val="single" w:sz="8" w:space="0" w:color="auto"/>
              <w:bottom w:val="single" w:sz="8" w:space="0" w:color="auto"/>
              <w:right w:val="single" w:sz="8" w:space="0" w:color="auto"/>
            </w:tcBorders>
            <w:shd w:val="clear" w:color="auto" w:fill="auto"/>
            <w:noWrap/>
            <w:vAlign w:val="center"/>
            <w:hideMark/>
          </w:tcPr>
          <w:p w:rsidR="000449AE" w:rsidRPr="000449AE" w:rsidRDefault="000449AE" w:rsidP="000449AE">
            <w:pPr>
              <w:jc w:val="center"/>
              <w:rPr>
                <w:rFonts w:ascii="Calibri" w:hAnsi="Calibri"/>
                <w:b/>
                <w:bCs/>
                <w:color w:val="000000"/>
                <w:sz w:val="22"/>
                <w:szCs w:val="22"/>
                <w:lang w:val="es-ES" w:eastAsia="es-ES"/>
              </w:rPr>
            </w:pPr>
            <w:r w:rsidRPr="000449AE">
              <w:rPr>
                <w:rFonts w:ascii="Calibri" w:hAnsi="Calibri"/>
                <w:b/>
                <w:bCs/>
                <w:color w:val="000000"/>
                <w:sz w:val="22"/>
                <w:szCs w:val="22"/>
                <w:lang w:val="es-ES" w:eastAsia="es-ES"/>
              </w:rPr>
              <w:t>100</w:t>
            </w:r>
          </w:p>
        </w:tc>
      </w:tr>
    </w:tbl>
    <w:p w:rsidR="00973FFC" w:rsidRPr="00827924" w:rsidRDefault="00973FFC" w:rsidP="00F870F1">
      <w:pPr>
        <w:pStyle w:val="Textoindependiente"/>
        <w:spacing w:before="120" w:line="240" w:lineRule="auto"/>
        <w:rPr>
          <w:rFonts w:ascii="Calibri" w:hAnsi="Calibri" w:cs="Calibri"/>
          <w:szCs w:val="24"/>
          <w:lang w:val="es-ES"/>
        </w:rPr>
      </w:pPr>
    </w:p>
    <w:sectPr w:rsidR="00973FFC" w:rsidRPr="00827924" w:rsidSect="004C5A81">
      <w:head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18A" w:rsidRDefault="0074018A" w:rsidP="0074018A">
      <w:r>
        <w:separator/>
      </w:r>
    </w:p>
  </w:endnote>
  <w:endnote w:type="continuationSeparator" w:id="0">
    <w:p w:rsidR="0074018A" w:rsidRDefault="0074018A" w:rsidP="00740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18A" w:rsidRDefault="0074018A" w:rsidP="0074018A">
      <w:r>
        <w:separator/>
      </w:r>
    </w:p>
  </w:footnote>
  <w:footnote w:type="continuationSeparator" w:id="0">
    <w:p w:rsidR="0074018A" w:rsidRDefault="0074018A" w:rsidP="007401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18A" w:rsidRPr="0074018A" w:rsidRDefault="0074018A" w:rsidP="0074018A">
    <w:pPr>
      <w:pStyle w:val="Encabezado"/>
      <w:jc w:val="right"/>
      <w:rPr>
        <w:b/>
        <w:lang w:val="es-UY"/>
      </w:rPr>
    </w:pPr>
    <w:proofErr w:type="spellStart"/>
    <w:proofErr w:type="gramStart"/>
    <w:r w:rsidRPr="0074018A">
      <w:rPr>
        <w:b/>
        <w:lang w:val="es-UY"/>
      </w:rPr>
      <w:t>cnd-pys</w:t>
    </w:r>
    <w:proofErr w:type="spellEnd"/>
    <w:r w:rsidRPr="0074018A">
      <w:rPr>
        <w:b/>
        <w:lang w:val="es-UY"/>
      </w:rPr>
      <w:t>/pro/19/38/2014</w:t>
    </w:r>
    <w:proofErr w:type="gramEnd"/>
  </w:p>
  <w:p w:rsidR="0074018A" w:rsidRPr="0074018A" w:rsidRDefault="0074018A" w:rsidP="0074018A">
    <w:pPr>
      <w:pStyle w:val="Encabezado"/>
      <w:jc w:val="right"/>
      <w:rPr>
        <w:lang w:val="es-UY"/>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0C7"/>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01560094"/>
    <w:multiLevelType w:val="hybridMultilevel"/>
    <w:tmpl w:val="DAC6A1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1E13168"/>
    <w:multiLevelType w:val="hybridMultilevel"/>
    <w:tmpl w:val="CBE49FBC"/>
    <w:lvl w:ilvl="0" w:tplc="B4D02EE8">
      <w:start w:val="1"/>
      <w:numFmt w:val="decimal"/>
      <w:lvlText w:val="%1."/>
      <w:lvlJc w:val="left"/>
      <w:pPr>
        <w:ind w:left="1080" w:hanging="720"/>
      </w:pPr>
      <w:rPr>
        <w:rFonts w:hint="default"/>
      </w:rPr>
    </w:lvl>
    <w:lvl w:ilvl="1" w:tplc="6900A0E2">
      <w:start w:val="1"/>
      <w:numFmt w:val="lowerRoman"/>
      <w:lvlText w:val="%2."/>
      <w:lvlJc w:val="left"/>
      <w:pPr>
        <w:ind w:left="2055" w:hanging="975"/>
      </w:pPr>
      <w:rPr>
        <w:rFonts w:hint="default"/>
      </w:r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076D0A45"/>
    <w:multiLevelType w:val="hybridMultilevel"/>
    <w:tmpl w:val="7584B694"/>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093A1AD0"/>
    <w:multiLevelType w:val="hybridMultilevel"/>
    <w:tmpl w:val="C7A81F38"/>
    <w:lvl w:ilvl="0" w:tplc="0C0A0001">
      <w:start w:val="1"/>
      <w:numFmt w:val="bullet"/>
      <w:lvlText w:val=""/>
      <w:lvlJc w:val="left"/>
      <w:pPr>
        <w:ind w:left="772" w:hanging="360"/>
      </w:pPr>
      <w:rPr>
        <w:rFonts w:ascii="Symbol" w:hAnsi="Symbol" w:hint="default"/>
      </w:rPr>
    </w:lvl>
    <w:lvl w:ilvl="1" w:tplc="0C0A0003">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5">
    <w:nsid w:val="0DB50587"/>
    <w:multiLevelType w:val="multilevel"/>
    <w:tmpl w:val="5222434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0DFA51AC"/>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2D05CC4"/>
    <w:multiLevelType w:val="hybridMultilevel"/>
    <w:tmpl w:val="4C967292"/>
    <w:lvl w:ilvl="0" w:tplc="A746A6C6">
      <w:start w:val="1"/>
      <w:numFmt w:val="decimal"/>
      <w:lvlText w:val="%1)"/>
      <w:lvlJc w:val="left"/>
      <w:pPr>
        <w:tabs>
          <w:tab w:val="num" w:pos="720"/>
        </w:tabs>
        <w:ind w:left="720" w:hanging="360"/>
      </w:pPr>
      <w:rPr>
        <w:rFonts w:ascii="Calibri" w:eastAsia="Times New Roman" w:hAnsi="Calibri" w:cs="Calibri"/>
      </w:rPr>
    </w:lvl>
    <w:lvl w:ilvl="1" w:tplc="0C0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EF2C0D"/>
    <w:multiLevelType w:val="hybridMultilevel"/>
    <w:tmpl w:val="4A3AEB7E"/>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F00772"/>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1B151F10"/>
    <w:multiLevelType w:val="hybridMultilevel"/>
    <w:tmpl w:val="CE041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DCF10AF"/>
    <w:multiLevelType w:val="hybridMultilevel"/>
    <w:tmpl w:val="F0F206A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A435900"/>
    <w:multiLevelType w:val="hybridMultilevel"/>
    <w:tmpl w:val="69684A78"/>
    <w:lvl w:ilvl="0" w:tplc="0409000F">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0A150C"/>
    <w:multiLevelType w:val="multilevel"/>
    <w:tmpl w:val="5AD6322E"/>
    <w:lvl w:ilvl="0">
      <w:start w:val="4"/>
      <w:numFmt w:val="decimal"/>
      <w:lvlText w:val="%1"/>
      <w:lvlJc w:val="left"/>
      <w:pPr>
        <w:ind w:left="360" w:hanging="360"/>
      </w:pPr>
      <w:rPr>
        <w:rFonts w:hint="default"/>
      </w:rPr>
    </w:lvl>
    <w:lvl w:ilvl="1">
      <w:start w:val="1"/>
      <w:numFmt w:val="decimal"/>
      <w:lvlText w:val="%1.%2"/>
      <w:lvlJc w:val="left"/>
      <w:pPr>
        <w:ind w:left="1801" w:hanging="360"/>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10086" w:hanging="144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14">
    <w:nsid w:val="3D2D3396"/>
    <w:multiLevelType w:val="hybridMultilevel"/>
    <w:tmpl w:val="FCF85BB8"/>
    <w:lvl w:ilvl="0" w:tplc="0409000F">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4E4804"/>
    <w:multiLevelType w:val="hybridMultilevel"/>
    <w:tmpl w:val="B7827148"/>
    <w:lvl w:ilvl="0" w:tplc="0409000F">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1E5FDA"/>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46EB61B0"/>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49E06A1B"/>
    <w:multiLevelType w:val="hybridMultilevel"/>
    <w:tmpl w:val="DAC6A1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1B54475"/>
    <w:multiLevelType w:val="hybridMultilevel"/>
    <w:tmpl w:val="1DB61480"/>
    <w:lvl w:ilvl="0" w:tplc="0409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D17322"/>
    <w:multiLevelType w:val="hybridMultilevel"/>
    <w:tmpl w:val="65AC0394"/>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4852892"/>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nsid w:val="5ABB078C"/>
    <w:multiLevelType w:val="hybridMultilevel"/>
    <w:tmpl w:val="CC0EE7D8"/>
    <w:lvl w:ilvl="0" w:tplc="BC92DB16">
      <w:start w:val="1"/>
      <w:numFmt w:val="lowerLetter"/>
      <w:lvlText w:val="%1."/>
      <w:lvlJc w:val="left"/>
      <w:pPr>
        <w:tabs>
          <w:tab w:val="num" w:pos="360"/>
        </w:tabs>
        <w:ind w:left="360" w:hanging="360"/>
      </w:pPr>
      <w:rPr>
        <w:rFonts w:hint="default"/>
      </w:rPr>
    </w:lvl>
    <w:lvl w:ilvl="1" w:tplc="4F12E534">
      <w:start w:val="1"/>
      <w:numFmt w:val="lowerLetter"/>
      <w:lvlText w:val="%2)"/>
      <w:lvlJc w:val="left"/>
      <w:pPr>
        <w:tabs>
          <w:tab w:val="num" w:pos="1440"/>
        </w:tabs>
        <w:ind w:left="1440" w:hanging="360"/>
      </w:pPr>
      <w:rPr>
        <w:rFonts w:hint="default"/>
      </w:rPr>
    </w:lvl>
    <w:lvl w:ilvl="2" w:tplc="F1003C4E">
      <w:start w:val="1"/>
      <w:numFmt w:val="decimal"/>
      <w:lvlText w:val="%3."/>
      <w:lvlJc w:val="left"/>
      <w:pPr>
        <w:tabs>
          <w:tab w:val="num" w:pos="2355"/>
        </w:tabs>
        <w:ind w:left="2355" w:hanging="37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C9753A1"/>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5E0B1635"/>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nsid w:val="60A56382"/>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nsid w:val="63870097"/>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nsid w:val="64FA1F4D"/>
    <w:multiLevelType w:val="hybridMultilevel"/>
    <w:tmpl w:val="08C23A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8AA0F1E"/>
    <w:multiLevelType w:val="hybridMultilevel"/>
    <w:tmpl w:val="6866775A"/>
    <w:lvl w:ilvl="0" w:tplc="0409000F">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8F325E"/>
    <w:multiLevelType w:val="multilevel"/>
    <w:tmpl w:val="09D6A26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nsid w:val="6EFE5EE7"/>
    <w:multiLevelType w:val="hybridMultilevel"/>
    <w:tmpl w:val="31F6F810"/>
    <w:lvl w:ilvl="0" w:tplc="0409000F">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107E5F"/>
    <w:multiLevelType w:val="hybridMultilevel"/>
    <w:tmpl w:val="AEDA758E"/>
    <w:lvl w:ilvl="0" w:tplc="1206B60C">
      <w:start w:val="1"/>
      <w:numFmt w:val="bullet"/>
      <w:lvlText w:val="—"/>
      <w:lvlJc w:val="left"/>
      <w:pPr>
        <w:tabs>
          <w:tab w:val="num" w:pos="360"/>
        </w:tabs>
        <w:ind w:left="360" w:hanging="360"/>
      </w:pPr>
      <w:rPr>
        <w:rFonts w:ascii="Trebuchet MS" w:hAnsi="Trebuchet MS" w:cs="Times New Roman"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FE91BE0"/>
    <w:multiLevelType w:val="hybridMultilevel"/>
    <w:tmpl w:val="2F2C2D5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8286A9E"/>
    <w:multiLevelType w:val="hybridMultilevel"/>
    <w:tmpl w:val="CBFCF88E"/>
    <w:lvl w:ilvl="0" w:tplc="21E00FE6">
      <w:start w:val="1"/>
      <w:numFmt w:val="decimal"/>
      <w:lvlText w:val="%1."/>
      <w:lvlJc w:val="left"/>
      <w:pPr>
        <w:tabs>
          <w:tab w:val="num" w:pos="1327"/>
        </w:tabs>
        <w:ind w:left="1327" w:hanging="60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5F3667"/>
    <w:multiLevelType w:val="multilevel"/>
    <w:tmpl w:val="522243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31"/>
  </w:num>
  <w:num w:numId="2">
    <w:abstractNumId w:val="22"/>
  </w:num>
  <w:num w:numId="3">
    <w:abstractNumId w:val="11"/>
  </w:num>
  <w:num w:numId="4">
    <w:abstractNumId w:val="30"/>
  </w:num>
  <w:num w:numId="5">
    <w:abstractNumId w:val="8"/>
  </w:num>
  <w:num w:numId="6">
    <w:abstractNumId w:val="3"/>
  </w:num>
  <w:num w:numId="7">
    <w:abstractNumId w:val="2"/>
  </w:num>
  <w:num w:numId="8">
    <w:abstractNumId w:val="18"/>
  </w:num>
  <w:num w:numId="9">
    <w:abstractNumId w:val="19"/>
  </w:num>
  <w:num w:numId="10">
    <w:abstractNumId w:val="27"/>
  </w:num>
  <w:num w:numId="11">
    <w:abstractNumId w:val="1"/>
  </w:num>
  <w:num w:numId="12">
    <w:abstractNumId w:val="28"/>
  </w:num>
  <w:num w:numId="13">
    <w:abstractNumId w:val="4"/>
  </w:num>
  <w:num w:numId="14">
    <w:abstractNumId w:val="7"/>
  </w:num>
  <w:num w:numId="15">
    <w:abstractNumId w:val="32"/>
  </w:num>
  <w:num w:numId="16">
    <w:abstractNumId w:val="5"/>
  </w:num>
  <w:num w:numId="17">
    <w:abstractNumId w:val="15"/>
  </w:num>
  <w:num w:numId="18">
    <w:abstractNumId w:val="13"/>
  </w:num>
  <w:num w:numId="19">
    <w:abstractNumId w:val="20"/>
  </w:num>
  <w:num w:numId="20">
    <w:abstractNumId w:val="14"/>
  </w:num>
  <w:num w:numId="21">
    <w:abstractNumId w:val="16"/>
  </w:num>
  <w:num w:numId="22">
    <w:abstractNumId w:val="10"/>
  </w:num>
  <w:num w:numId="23">
    <w:abstractNumId w:val="25"/>
  </w:num>
  <w:num w:numId="24">
    <w:abstractNumId w:val="17"/>
  </w:num>
  <w:num w:numId="25">
    <w:abstractNumId w:val="23"/>
  </w:num>
  <w:num w:numId="26">
    <w:abstractNumId w:val="26"/>
  </w:num>
  <w:num w:numId="27">
    <w:abstractNumId w:val="21"/>
  </w:num>
  <w:num w:numId="28">
    <w:abstractNumId w:val="9"/>
  </w:num>
  <w:num w:numId="29">
    <w:abstractNumId w:val="24"/>
  </w:num>
  <w:num w:numId="30">
    <w:abstractNumId w:val="6"/>
  </w:num>
  <w:num w:numId="31">
    <w:abstractNumId w:val="29"/>
  </w:num>
  <w:num w:numId="32">
    <w:abstractNumId w:val="0"/>
  </w:num>
  <w:num w:numId="33">
    <w:abstractNumId w:val="34"/>
  </w:num>
  <w:num w:numId="34">
    <w:abstractNumId w:val="33"/>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73FFC"/>
    <w:rsid w:val="00010E28"/>
    <w:rsid w:val="000223B2"/>
    <w:rsid w:val="00025C7E"/>
    <w:rsid w:val="0003275C"/>
    <w:rsid w:val="00037A17"/>
    <w:rsid w:val="000449AE"/>
    <w:rsid w:val="00051117"/>
    <w:rsid w:val="00086CDB"/>
    <w:rsid w:val="00091E9E"/>
    <w:rsid w:val="00095C4E"/>
    <w:rsid w:val="000B655B"/>
    <w:rsid w:val="000F54AF"/>
    <w:rsid w:val="00102B6A"/>
    <w:rsid w:val="00143E98"/>
    <w:rsid w:val="00165BE5"/>
    <w:rsid w:val="0018140D"/>
    <w:rsid w:val="00187265"/>
    <w:rsid w:val="001C199C"/>
    <w:rsid w:val="001D03A7"/>
    <w:rsid w:val="001E2405"/>
    <w:rsid w:val="001E5AF8"/>
    <w:rsid w:val="001E6D15"/>
    <w:rsid w:val="001F2D19"/>
    <w:rsid w:val="00204371"/>
    <w:rsid w:val="002061C1"/>
    <w:rsid w:val="00214E0E"/>
    <w:rsid w:val="00221C9F"/>
    <w:rsid w:val="00244E03"/>
    <w:rsid w:val="00245EAB"/>
    <w:rsid w:val="0024708E"/>
    <w:rsid w:val="00250772"/>
    <w:rsid w:val="00250E6A"/>
    <w:rsid w:val="00252A6E"/>
    <w:rsid w:val="00277BAD"/>
    <w:rsid w:val="00280B39"/>
    <w:rsid w:val="00285844"/>
    <w:rsid w:val="0029316C"/>
    <w:rsid w:val="0029493E"/>
    <w:rsid w:val="002B7EBA"/>
    <w:rsid w:val="002E791F"/>
    <w:rsid w:val="002F5E7E"/>
    <w:rsid w:val="00300B47"/>
    <w:rsid w:val="00317056"/>
    <w:rsid w:val="00334C9E"/>
    <w:rsid w:val="00353786"/>
    <w:rsid w:val="003859D4"/>
    <w:rsid w:val="003935CB"/>
    <w:rsid w:val="003A42C7"/>
    <w:rsid w:val="003B3817"/>
    <w:rsid w:val="003B4637"/>
    <w:rsid w:val="003C36A8"/>
    <w:rsid w:val="003D0282"/>
    <w:rsid w:val="003D518C"/>
    <w:rsid w:val="00412FC2"/>
    <w:rsid w:val="004154B3"/>
    <w:rsid w:val="004163CD"/>
    <w:rsid w:val="00416A4D"/>
    <w:rsid w:val="00460F21"/>
    <w:rsid w:val="0046770C"/>
    <w:rsid w:val="00470D90"/>
    <w:rsid w:val="00473AE6"/>
    <w:rsid w:val="00475754"/>
    <w:rsid w:val="0048400A"/>
    <w:rsid w:val="004A7D5C"/>
    <w:rsid w:val="004C5A81"/>
    <w:rsid w:val="004D52F8"/>
    <w:rsid w:val="004F0A4C"/>
    <w:rsid w:val="004F1398"/>
    <w:rsid w:val="004F364F"/>
    <w:rsid w:val="00503456"/>
    <w:rsid w:val="00506377"/>
    <w:rsid w:val="00506FA8"/>
    <w:rsid w:val="00535E9F"/>
    <w:rsid w:val="00542637"/>
    <w:rsid w:val="00560C46"/>
    <w:rsid w:val="00564EB7"/>
    <w:rsid w:val="005739EA"/>
    <w:rsid w:val="00580ABF"/>
    <w:rsid w:val="005830F0"/>
    <w:rsid w:val="0059621C"/>
    <w:rsid w:val="005B1C57"/>
    <w:rsid w:val="005C357B"/>
    <w:rsid w:val="005C5BE4"/>
    <w:rsid w:val="005C753B"/>
    <w:rsid w:val="005D1446"/>
    <w:rsid w:val="005D7883"/>
    <w:rsid w:val="005E14E2"/>
    <w:rsid w:val="005E6DD7"/>
    <w:rsid w:val="005F0616"/>
    <w:rsid w:val="005F6BE6"/>
    <w:rsid w:val="00602C6B"/>
    <w:rsid w:val="00604E50"/>
    <w:rsid w:val="006056B2"/>
    <w:rsid w:val="00605B31"/>
    <w:rsid w:val="00606A85"/>
    <w:rsid w:val="0063026C"/>
    <w:rsid w:val="0063448A"/>
    <w:rsid w:val="006541C3"/>
    <w:rsid w:val="006544AC"/>
    <w:rsid w:val="00664175"/>
    <w:rsid w:val="00671764"/>
    <w:rsid w:val="00674390"/>
    <w:rsid w:val="00677809"/>
    <w:rsid w:val="00697D8B"/>
    <w:rsid w:val="00697E78"/>
    <w:rsid w:val="006D0C37"/>
    <w:rsid w:val="006D5448"/>
    <w:rsid w:val="006F6E05"/>
    <w:rsid w:val="00703829"/>
    <w:rsid w:val="00721682"/>
    <w:rsid w:val="007221CC"/>
    <w:rsid w:val="007255E1"/>
    <w:rsid w:val="0074018A"/>
    <w:rsid w:val="00743650"/>
    <w:rsid w:val="007707AA"/>
    <w:rsid w:val="00770CD4"/>
    <w:rsid w:val="00770DB7"/>
    <w:rsid w:val="0077608D"/>
    <w:rsid w:val="00784141"/>
    <w:rsid w:val="00795302"/>
    <w:rsid w:val="007A0410"/>
    <w:rsid w:val="007A0CA1"/>
    <w:rsid w:val="007A337D"/>
    <w:rsid w:val="007A6511"/>
    <w:rsid w:val="007B6D1F"/>
    <w:rsid w:val="007C0EF9"/>
    <w:rsid w:val="007C342A"/>
    <w:rsid w:val="007C469C"/>
    <w:rsid w:val="007C4983"/>
    <w:rsid w:val="007C630C"/>
    <w:rsid w:val="007D3225"/>
    <w:rsid w:val="0080266E"/>
    <w:rsid w:val="0081353B"/>
    <w:rsid w:val="008223AD"/>
    <w:rsid w:val="0082499D"/>
    <w:rsid w:val="008254A5"/>
    <w:rsid w:val="00827924"/>
    <w:rsid w:val="008370E5"/>
    <w:rsid w:val="0085349A"/>
    <w:rsid w:val="0086049C"/>
    <w:rsid w:val="008776A6"/>
    <w:rsid w:val="0088257D"/>
    <w:rsid w:val="00887E4F"/>
    <w:rsid w:val="008A4084"/>
    <w:rsid w:val="008B2752"/>
    <w:rsid w:val="008F0D4F"/>
    <w:rsid w:val="00900225"/>
    <w:rsid w:val="00905EA2"/>
    <w:rsid w:val="009153E2"/>
    <w:rsid w:val="00915694"/>
    <w:rsid w:val="00920D95"/>
    <w:rsid w:val="00952704"/>
    <w:rsid w:val="009530DD"/>
    <w:rsid w:val="00953E31"/>
    <w:rsid w:val="009548F4"/>
    <w:rsid w:val="009613CF"/>
    <w:rsid w:val="00961A73"/>
    <w:rsid w:val="00962690"/>
    <w:rsid w:val="00973FFC"/>
    <w:rsid w:val="00986FD4"/>
    <w:rsid w:val="009A002D"/>
    <w:rsid w:val="009B16DF"/>
    <w:rsid w:val="009B2097"/>
    <w:rsid w:val="009B73E4"/>
    <w:rsid w:val="009D1D40"/>
    <w:rsid w:val="009E4172"/>
    <w:rsid w:val="009E7884"/>
    <w:rsid w:val="00A01A83"/>
    <w:rsid w:val="00A05179"/>
    <w:rsid w:val="00A060A0"/>
    <w:rsid w:val="00A41970"/>
    <w:rsid w:val="00A422D2"/>
    <w:rsid w:val="00A51471"/>
    <w:rsid w:val="00A517B2"/>
    <w:rsid w:val="00A5503C"/>
    <w:rsid w:val="00A82445"/>
    <w:rsid w:val="00A869C8"/>
    <w:rsid w:val="00A94C36"/>
    <w:rsid w:val="00AA797F"/>
    <w:rsid w:val="00AB528A"/>
    <w:rsid w:val="00AC2B01"/>
    <w:rsid w:val="00AD63BF"/>
    <w:rsid w:val="00AE7435"/>
    <w:rsid w:val="00AF1450"/>
    <w:rsid w:val="00AF655C"/>
    <w:rsid w:val="00AF6C21"/>
    <w:rsid w:val="00B27F88"/>
    <w:rsid w:val="00B32D7A"/>
    <w:rsid w:val="00B3675C"/>
    <w:rsid w:val="00B40FE4"/>
    <w:rsid w:val="00B45877"/>
    <w:rsid w:val="00B51694"/>
    <w:rsid w:val="00B52D60"/>
    <w:rsid w:val="00B740C2"/>
    <w:rsid w:val="00B82C7C"/>
    <w:rsid w:val="00B83C62"/>
    <w:rsid w:val="00B879D7"/>
    <w:rsid w:val="00B90569"/>
    <w:rsid w:val="00B90E87"/>
    <w:rsid w:val="00BD54E5"/>
    <w:rsid w:val="00BE0CDD"/>
    <w:rsid w:val="00BE3593"/>
    <w:rsid w:val="00BE4793"/>
    <w:rsid w:val="00BF05EF"/>
    <w:rsid w:val="00BF40EF"/>
    <w:rsid w:val="00C02CF3"/>
    <w:rsid w:val="00C234F1"/>
    <w:rsid w:val="00C46ADC"/>
    <w:rsid w:val="00C9435B"/>
    <w:rsid w:val="00CB2BD3"/>
    <w:rsid w:val="00CB4103"/>
    <w:rsid w:val="00CD2452"/>
    <w:rsid w:val="00CD7528"/>
    <w:rsid w:val="00CF14D2"/>
    <w:rsid w:val="00D1430D"/>
    <w:rsid w:val="00D2181B"/>
    <w:rsid w:val="00D25EF6"/>
    <w:rsid w:val="00D67841"/>
    <w:rsid w:val="00D72A90"/>
    <w:rsid w:val="00D8653E"/>
    <w:rsid w:val="00D942C6"/>
    <w:rsid w:val="00DA136F"/>
    <w:rsid w:val="00DA4055"/>
    <w:rsid w:val="00DA54CE"/>
    <w:rsid w:val="00DA66EC"/>
    <w:rsid w:val="00DB5389"/>
    <w:rsid w:val="00DC010A"/>
    <w:rsid w:val="00DC1177"/>
    <w:rsid w:val="00DC3B28"/>
    <w:rsid w:val="00DF13F4"/>
    <w:rsid w:val="00DF158A"/>
    <w:rsid w:val="00E05A17"/>
    <w:rsid w:val="00E24DBE"/>
    <w:rsid w:val="00E25106"/>
    <w:rsid w:val="00E3211C"/>
    <w:rsid w:val="00E43BFC"/>
    <w:rsid w:val="00E459EA"/>
    <w:rsid w:val="00E540C4"/>
    <w:rsid w:val="00E60CBA"/>
    <w:rsid w:val="00E67F39"/>
    <w:rsid w:val="00E74699"/>
    <w:rsid w:val="00E75A0F"/>
    <w:rsid w:val="00E93332"/>
    <w:rsid w:val="00EA563C"/>
    <w:rsid w:val="00EB6E8C"/>
    <w:rsid w:val="00EC044C"/>
    <w:rsid w:val="00EC42EA"/>
    <w:rsid w:val="00ED4548"/>
    <w:rsid w:val="00EE037D"/>
    <w:rsid w:val="00EF6037"/>
    <w:rsid w:val="00F0202C"/>
    <w:rsid w:val="00F076EC"/>
    <w:rsid w:val="00F1233F"/>
    <w:rsid w:val="00F1681B"/>
    <w:rsid w:val="00F20A2A"/>
    <w:rsid w:val="00F26B7A"/>
    <w:rsid w:val="00F32F97"/>
    <w:rsid w:val="00F6394D"/>
    <w:rsid w:val="00F65A6B"/>
    <w:rsid w:val="00F8599F"/>
    <w:rsid w:val="00F870F1"/>
    <w:rsid w:val="00F97548"/>
    <w:rsid w:val="00FA6F59"/>
    <w:rsid w:val="00FB3CAD"/>
    <w:rsid w:val="00FC3039"/>
    <w:rsid w:val="00FC7853"/>
    <w:rsid w:val="00FD2FD5"/>
    <w:rsid w:val="00FD59FB"/>
    <w:rsid w:val="00FF11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A81"/>
    <w:rPr>
      <w:rFonts w:ascii="Courier" w:hAnsi="Courier"/>
      <w:lang w:val="es-ES_tradnl" w:eastAsia="en-US"/>
    </w:rPr>
  </w:style>
  <w:style w:type="paragraph" w:styleId="Ttulo1">
    <w:name w:val="heading 1"/>
    <w:basedOn w:val="Normal"/>
    <w:next w:val="Normal"/>
    <w:qFormat/>
    <w:rsid w:val="004C5A81"/>
    <w:pPr>
      <w:keepNext/>
      <w:spacing w:before="240" w:after="60"/>
      <w:outlineLvl w:val="0"/>
    </w:pPr>
    <w:rPr>
      <w:rFonts w:ascii="Arial" w:hAnsi="Arial" w:cs="Arial"/>
      <w:b/>
      <w:bCs/>
      <w:kern w:val="32"/>
      <w:sz w:val="32"/>
      <w:szCs w:val="32"/>
      <w:lang w:val="en-US"/>
    </w:rPr>
  </w:style>
  <w:style w:type="paragraph" w:styleId="Ttulo2">
    <w:name w:val="heading 2"/>
    <w:basedOn w:val="Normal"/>
    <w:next w:val="Normal"/>
    <w:qFormat/>
    <w:rsid w:val="004C5A81"/>
    <w:pPr>
      <w:keepNext/>
      <w:widowControl w:val="0"/>
      <w:tabs>
        <w:tab w:val="left" w:pos="374"/>
      </w:tabs>
      <w:autoSpaceDE w:val="0"/>
      <w:autoSpaceDN w:val="0"/>
      <w:adjustRightInd w:val="0"/>
      <w:spacing w:before="120"/>
      <w:jc w:val="center"/>
      <w:outlineLvl w:val="1"/>
    </w:pPr>
    <w:rPr>
      <w:rFonts w:ascii="Times New Roman" w:hAnsi="Times New Roman"/>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C5A81"/>
    <w:pPr>
      <w:widowControl w:val="0"/>
      <w:tabs>
        <w:tab w:val="left" w:pos="204"/>
      </w:tabs>
      <w:autoSpaceDE w:val="0"/>
      <w:autoSpaceDN w:val="0"/>
      <w:adjustRightInd w:val="0"/>
      <w:spacing w:line="277" w:lineRule="exact"/>
      <w:jc w:val="both"/>
    </w:pPr>
    <w:rPr>
      <w:rFonts w:ascii="Trebuchet MS" w:hAnsi="Trebuchet MS"/>
      <w:sz w:val="22"/>
      <w:szCs w:val="22"/>
      <w:lang w:val="es-MX"/>
    </w:rPr>
  </w:style>
  <w:style w:type="paragraph" w:styleId="Sangra3detindependiente">
    <w:name w:val="Body Text Indent 3"/>
    <w:basedOn w:val="Normal"/>
    <w:rsid w:val="004C5A81"/>
    <w:pPr>
      <w:widowControl w:val="0"/>
      <w:tabs>
        <w:tab w:val="left" w:pos="204"/>
      </w:tabs>
      <w:autoSpaceDE w:val="0"/>
      <w:autoSpaceDN w:val="0"/>
      <w:adjustRightInd w:val="0"/>
      <w:spacing w:line="277" w:lineRule="exact"/>
      <w:ind w:left="360"/>
    </w:pPr>
    <w:rPr>
      <w:rFonts w:ascii="Trebuchet MS" w:hAnsi="Trebuchet MS"/>
      <w:lang w:val="es-MX"/>
    </w:rPr>
  </w:style>
  <w:style w:type="paragraph" w:styleId="Textoindependiente2">
    <w:name w:val="Body Text 2"/>
    <w:basedOn w:val="Normal"/>
    <w:rsid w:val="004C5A81"/>
    <w:pPr>
      <w:widowControl w:val="0"/>
      <w:tabs>
        <w:tab w:val="left" w:pos="374"/>
      </w:tabs>
      <w:autoSpaceDE w:val="0"/>
      <w:autoSpaceDN w:val="0"/>
      <w:adjustRightInd w:val="0"/>
      <w:spacing w:before="120"/>
      <w:jc w:val="both"/>
    </w:pPr>
    <w:rPr>
      <w:rFonts w:ascii="Times New Roman" w:hAnsi="Times New Roman"/>
      <w:sz w:val="24"/>
      <w:szCs w:val="24"/>
      <w:lang w:val="es-MX"/>
    </w:rPr>
  </w:style>
  <w:style w:type="paragraph" w:styleId="Textodeglobo">
    <w:name w:val="Balloon Text"/>
    <w:basedOn w:val="Normal"/>
    <w:semiHidden/>
    <w:rsid w:val="00973FFC"/>
    <w:rPr>
      <w:rFonts w:ascii="Tahoma" w:hAnsi="Tahoma" w:cs="Tahoma"/>
      <w:sz w:val="16"/>
      <w:szCs w:val="16"/>
    </w:rPr>
  </w:style>
  <w:style w:type="table" w:styleId="Tablaconcuadrcula">
    <w:name w:val="Table Grid"/>
    <w:basedOn w:val="Tablanormal"/>
    <w:rsid w:val="00E93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9548F4"/>
    <w:pPr>
      <w:ind w:left="708"/>
    </w:pPr>
  </w:style>
  <w:style w:type="character" w:styleId="Hipervnculo">
    <w:name w:val="Hyperlink"/>
    <w:basedOn w:val="Fuentedeprrafopredeter"/>
    <w:rsid w:val="00664175"/>
    <w:rPr>
      <w:color w:val="0000FF" w:themeColor="hyperlink"/>
      <w:u w:val="single"/>
    </w:rPr>
  </w:style>
  <w:style w:type="character" w:styleId="Refdecomentario">
    <w:name w:val="annotation reference"/>
    <w:basedOn w:val="Fuentedeprrafopredeter"/>
    <w:rsid w:val="00A060A0"/>
    <w:rPr>
      <w:sz w:val="16"/>
      <w:szCs w:val="16"/>
    </w:rPr>
  </w:style>
  <w:style w:type="paragraph" w:styleId="Textocomentario">
    <w:name w:val="annotation text"/>
    <w:basedOn w:val="Normal"/>
    <w:link w:val="TextocomentarioCar"/>
    <w:rsid w:val="00A060A0"/>
  </w:style>
  <w:style w:type="character" w:customStyle="1" w:styleId="TextocomentarioCar">
    <w:name w:val="Texto comentario Car"/>
    <w:basedOn w:val="Fuentedeprrafopredeter"/>
    <w:link w:val="Textocomentario"/>
    <w:rsid w:val="00A060A0"/>
    <w:rPr>
      <w:rFonts w:ascii="Courier" w:hAnsi="Courier"/>
      <w:lang w:val="es-ES_tradnl" w:eastAsia="en-US"/>
    </w:rPr>
  </w:style>
  <w:style w:type="paragraph" w:styleId="Encabezado">
    <w:name w:val="header"/>
    <w:basedOn w:val="Normal"/>
    <w:link w:val="EncabezadoCar"/>
    <w:rsid w:val="0074018A"/>
    <w:pPr>
      <w:tabs>
        <w:tab w:val="center" w:pos="4252"/>
        <w:tab w:val="right" w:pos="8504"/>
      </w:tabs>
    </w:pPr>
  </w:style>
  <w:style w:type="character" w:customStyle="1" w:styleId="EncabezadoCar">
    <w:name w:val="Encabezado Car"/>
    <w:basedOn w:val="Fuentedeprrafopredeter"/>
    <w:link w:val="Encabezado"/>
    <w:rsid w:val="0074018A"/>
    <w:rPr>
      <w:rFonts w:ascii="Courier" w:hAnsi="Courier"/>
      <w:lang w:val="es-ES_tradnl" w:eastAsia="en-US"/>
    </w:rPr>
  </w:style>
  <w:style w:type="paragraph" w:styleId="Piedepgina">
    <w:name w:val="footer"/>
    <w:basedOn w:val="Normal"/>
    <w:link w:val="PiedepginaCar"/>
    <w:rsid w:val="0074018A"/>
    <w:pPr>
      <w:tabs>
        <w:tab w:val="center" w:pos="4252"/>
        <w:tab w:val="right" w:pos="8504"/>
      </w:tabs>
    </w:pPr>
  </w:style>
  <w:style w:type="character" w:customStyle="1" w:styleId="PiedepginaCar">
    <w:name w:val="Pie de página Car"/>
    <w:basedOn w:val="Fuentedeprrafopredeter"/>
    <w:link w:val="Piedepgina"/>
    <w:rsid w:val="0074018A"/>
    <w:rPr>
      <w:rFonts w:ascii="Courier" w:hAnsi="Courier"/>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lang w:val="es-ES_tradnl" w:eastAsia="en-U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n-US"/>
    </w:rPr>
  </w:style>
  <w:style w:type="paragraph" w:styleId="Ttulo2">
    <w:name w:val="heading 2"/>
    <w:basedOn w:val="Normal"/>
    <w:next w:val="Normal"/>
    <w:qFormat/>
    <w:pPr>
      <w:keepNext/>
      <w:widowControl w:val="0"/>
      <w:tabs>
        <w:tab w:val="left" w:pos="374"/>
      </w:tabs>
      <w:autoSpaceDE w:val="0"/>
      <w:autoSpaceDN w:val="0"/>
      <w:adjustRightInd w:val="0"/>
      <w:spacing w:before="120"/>
      <w:jc w:val="center"/>
      <w:outlineLvl w:val="1"/>
    </w:pPr>
    <w:rPr>
      <w:rFonts w:ascii="Times New Roman" w:hAnsi="Times New Roman"/>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204"/>
      </w:tabs>
      <w:autoSpaceDE w:val="0"/>
      <w:autoSpaceDN w:val="0"/>
      <w:adjustRightInd w:val="0"/>
      <w:spacing w:line="277" w:lineRule="exact"/>
      <w:jc w:val="both"/>
    </w:pPr>
    <w:rPr>
      <w:rFonts w:ascii="Trebuchet MS" w:hAnsi="Trebuchet MS"/>
      <w:sz w:val="22"/>
      <w:szCs w:val="22"/>
      <w:lang w:val="es-MX"/>
    </w:rPr>
  </w:style>
  <w:style w:type="paragraph" w:styleId="Sangra3detindependiente">
    <w:name w:val="Body Text Indent 3"/>
    <w:basedOn w:val="Normal"/>
    <w:pPr>
      <w:widowControl w:val="0"/>
      <w:tabs>
        <w:tab w:val="left" w:pos="204"/>
      </w:tabs>
      <w:autoSpaceDE w:val="0"/>
      <w:autoSpaceDN w:val="0"/>
      <w:adjustRightInd w:val="0"/>
      <w:spacing w:line="277" w:lineRule="exact"/>
      <w:ind w:left="360"/>
    </w:pPr>
    <w:rPr>
      <w:rFonts w:ascii="Trebuchet MS" w:hAnsi="Trebuchet MS"/>
      <w:lang w:val="es-MX"/>
    </w:rPr>
  </w:style>
  <w:style w:type="paragraph" w:styleId="Textoindependiente2">
    <w:name w:val="Body Text 2"/>
    <w:basedOn w:val="Normal"/>
    <w:pPr>
      <w:widowControl w:val="0"/>
      <w:tabs>
        <w:tab w:val="left" w:pos="374"/>
      </w:tabs>
      <w:autoSpaceDE w:val="0"/>
      <w:autoSpaceDN w:val="0"/>
      <w:adjustRightInd w:val="0"/>
      <w:spacing w:before="120"/>
      <w:jc w:val="both"/>
    </w:pPr>
    <w:rPr>
      <w:rFonts w:ascii="Times New Roman" w:hAnsi="Times New Roman"/>
      <w:sz w:val="24"/>
      <w:szCs w:val="24"/>
      <w:lang w:val="es-MX"/>
    </w:rPr>
  </w:style>
  <w:style w:type="paragraph" w:styleId="Textodeglobo">
    <w:name w:val="Balloon Text"/>
    <w:basedOn w:val="Normal"/>
    <w:semiHidden/>
    <w:rsid w:val="00973FFC"/>
    <w:rPr>
      <w:rFonts w:ascii="Tahoma" w:hAnsi="Tahoma" w:cs="Tahoma"/>
      <w:sz w:val="16"/>
      <w:szCs w:val="16"/>
    </w:rPr>
  </w:style>
  <w:style w:type="table" w:styleId="Tablaconcuadrcula">
    <w:name w:val="Table Grid"/>
    <w:basedOn w:val="Tablanormal"/>
    <w:rsid w:val="00E9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9548F4"/>
    <w:pPr>
      <w:ind w:left="708"/>
    </w:pPr>
  </w:style>
</w:styles>
</file>

<file path=word/webSettings.xml><?xml version="1.0" encoding="utf-8"?>
<w:webSettings xmlns:r="http://schemas.openxmlformats.org/officeDocument/2006/relationships" xmlns:w="http://schemas.openxmlformats.org/wordprocessingml/2006/main">
  <w:divs>
    <w:div w:id="155537248">
      <w:bodyDiv w:val="1"/>
      <w:marLeft w:val="0"/>
      <w:marRight w:val="0"/>
      <w:marTop w:val="0"/>
      <w:marBottom w:val="0"/>
      <w:divBdr>
        <w:top w:val="none" w:sz="0" w:space="0" w:color="auto"/>
        <w:left w:val="none" w:sz="0" w:space="0" w:color="auto"/>
        <w:bottom w:val="none" w:sz="0" w:space="0" w:color="auto"/>
        <w:right w:val="none" w:sz="0" w:space="0" w:color="auto"/>
      </w:divBdr>
    </w:div>
    <w:div w:id="8079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4B5B-29F2-4311-9EB7-C75105C3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2338</Words>
  <Characters>13054</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Términos de Referencia</vt:lpstr>
      <vt:lpstr>Términos de Referencia</vt:lpstr>
    </vt:vector>
  </TitlesOfParts>
  <Company>Inter American Development Bank</Company>
  <LinksUpToDate>false</LinksUpToDate>
  <CharactersWithSpaces>15362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de Referencia</dc:title>
  <dc:creator>COF/CUR</dc:creator>
  <cp:lastModifiedBy>lsponton</cp:lastModifiedBy>
  <cp:revision>2</cp:revision>
  <cp:lastPrinted>2014-06-12T19:49:00Z</cp:lastPrinted>
  <dcterms:created xsi:type="dcterms:W3CDTF">2014-12-26T11:27:00Z</dcterms:created>
  <dcterms:modified xsi:type="dcterms:W3CDTF">2014-12-26T11:27:00Z</dcterms:modified>
</cp:coreProperties>
</file>